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14C" w:rsidRPr="00F16813" w:rsidRDefault="0052114C" w:rsidP="00F16813">
      <w:pPr>
        <w:jc w:val="center"/>
        <w:rPr>
          <w:rFonts w:ascii="Arial" w:hAnsi="Arial" w:cs="Arial"/>
          <w:b/>
          <w:bCs/>
          <w:i/>
          <w:iCs/>
          <w:color w:val="800000"/>
          <w:sz w:val="28"/>
          <w:szCs w:val="28"/>
          <w:u w:val="single"/>
        </w:rPr>
      </w:pPr>
      <w:bookmarkStart w:id="0" w:name="OLE_LINK1"/>
      <w:bookmarkStart w:id="1" w:name="OLE_LINK2"/>
    </w:p>
    <w:p w:rsidR="008123A9" w:rsidRDefault="008123A9" w:rsidP="00BE6FAB">
      <w:pPr>
        <w:rPr>
          <w:rFonts w:ascii="Arial" w:hAnsi="Arial" w:cs="Arial"/>
          <w:b/>
          <w:bCs/>
          <w:i/>
          <w:iCs/>
          <w:color w:val="000000" w:themeColor="text1"/>
          <w:sz w:val="26"/>
          <w:szCs w:val="26"/>
        </w:rPr>
      </w:pPr>
    </w:p>
    <w:bookmarkEnd w:id="0"/>
    <w:bookmarkEnd w:id="1"/>
    <w:p w:rsidR="009811F5" w:rsidRDefault="009811F5" w:rsidP="009811F5">
      <w:pPr>
        <w:jc w:val="both"/>
        <w:rPr>
          <w:rFonts w:ascii="Comic Sans MS" w:hAnsi="Comic Sans MS"/>
          <w:color w:val="000000"/>
          <w:sz w:val="20"/>
          <w:szCs w:val="22"/>
        </w:rPr>
      </w:pPr>
    </w:p>
    <w:p w:rsidR="009811F5" w:rsidRDefault="009811F5" w:rsidP="009811F5">
      <w:pPr>
        <w:jc w:val="both"/>
        <w:rPr>
          <w:rFonts w:ascii="Comic Sans MS" w:hAnsi="Comic Sans MS"/>
          <w:color w:val="000000"/>
          <w:sz w:val="20"/>
          <w:szCs w:val="22"/>
        </w:rPr>
      </w:pPr>
      <w:r>
        <w:rPr>
          <w:rFonts w:ascii="Comic Sans MS" w:hAnsi="Comic Sans MS"/>
          <w:noProof/>
          <w:color w:val="000000"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174625</wp:posOffset>
                </wp:positionH>
                <wp:positionV relativeFrom="paragraph">
                  <wp:posOffset>45720</wp:posOffset>
                </wp:positionV>
                <wp:extent cx="5608320" cy="667385"/>
                <wp:effectExtent l="0" t="0" r="0" b="0"/>
                <wp:wrapNone/>
                <wp:docPr id="10" name="Zone de texte 10" descr="THAILANDE - SINGAPOUR - MALAIS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08320" cy="6673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ABF8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11F5" w:rsidRPr="009811F5" w:rsidRDefault="009811F5" w:rsidP="009811F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595959" w:themeColor="text1" w:themeTint="A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811F5">
                              <w:rPr>
                                <w:color w:val="595959" w:themeColor="text1" w:themeTint="A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Circuit 12nuits-13jours</w:t>
                            </w:r>
                          </w:p>
                          <w:p w:rsidR="009811F5" w:rsidRPr="009811F5" w:rsidRDefault="009811F5" w:rsidP="009811F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595959" w:themeColor="text1" w:themeTint="A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811F5">
                              <w:rPr>
                                <w:color w:val="595959" w:themeColor="text1" w:themeTint="A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Malacca-Kual</w:t>
                            </w:r>
                            <w:r w:rsidR="004C6968">
                              <w:rPr>
                                <w:color w:val="595959" w:themeColor="text1" w:themeTint="A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</w:t>
                            </w:r>
                            <w:r w:rsidRPr="009811F5">
                              <w:rPr>
                                <w:color w:val="595959" w:themeColor="text1" w:themeTint="A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Lumpur-Genting Highland – Penang – Langkawi</w:t>
                            </w:r>
                          </w:p>
                          <w:p w:rsidR="009811F5" w:rsidRDefault="009811F5" w:rsidP="009811F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alt="THAILANDE - SINGAPOUR - MALAISIE" style="position:absolute;left:0;text-align:left;margin-left:13.75pt;margin-top:3.6pt;width:441.6pt;height:5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" filled="f" stroked="f" strokecolor="#fabf8f">
                <v:stroke joinstyle="round"/>
                <o:lock v:ext="edit" shapetype="t"/>
                <v:textbox>
                  <w:txbxContent>
                    <w:p w:rsidR="009811F5" w:rsidRPr="009811F5" w:rsidRDefault="009811F5" w:rsidP="009811F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595959" w:themeColor="text1" w:themeTint="A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811F5">
                        <w:rPr>
                          <w:color w:val="595959" w:themeColor="text1" w:themeTint="A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Circuit 12nuits-13jours</w:t>
                      </w:r>
                    </w:p>
                    <w:p w:rsidR="009811F5" w:rsidRPr="009811F5" w:rsidRDefault="009811F5" w:rsidP="009811F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595959" w:themeColor="text1" w:themeTint="A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811F5">
                        <w:rPr>
                          <w:color w:val="595959" w:themeColor="text1" w:themeTint="A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Malacca-Kual</w:t>
                      </w:r>
                      <w:r w:rsidR="004C6968">
                        <w:rPr>
                          <w:color w:val="595959" w:themeColor="text1" w:themeTint="A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</w:t>
                      </w:r>
                      <w:r w:rsidRPr="009811F5">
                        <w:rPr>
                          <w:color w:val="595959" w:themeColor="text1" w:themeTint="A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Lumpur-Genting Highland – Penang – Langkawi</w:t>
                      </w:r>
                    </w:p>
                    <w:p w:rsidR="009811F5" w:rsidRDefault="009811F5" w:rsidP="009811F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811F5" w:rsidRDefault="009811F5" w:rsidP="009811F5">
      <w:pPr>
        <w:jc w:val="center"/>
        <w:rPr>
          <w:rFonts w:ascii="Cambria" w:hAnsi="Cambria"/>
          <w:b/>
          <w:iCs/>
          <w:color w:val="A6A6A6"/>
          <w:szCs w:val="28"/>
        </w:rPr>
      </w:pPr>
    </w:p>
    <w:p w:rsidR="009811F5" w:rsidRDefault="009811F5" w:rsidP="009811F5">
      <w:pPr>
        <w:jc w:val="center"/>
        <w:rPr>
          <w:rFonts w:ascii="Cambria" w:hAnsi="Cambria"/>
          <w:b/>
          <w:iCs/>
          <w:color w:val="A6A6A6"/>
          <w:szCs w:val="28"/>
        </w:rPr>
      </w:pPr>
    </w:p>
    <w:p w:rsidR="009811F5" w:rsidRDefault="009811F5" w:rsidP="009811F5">
      <w:pPr>
        <w:jc w:val="center"/>
        <w:rPr>
          <w:rFonts w:ascii="Cambria" w:hAnsi="Cambria"/>
          <w:b/>
          <w:iCs/>
          <w:color w:val="A6A6A6"/>
          <w:szCs w:val="28"/>
        </w:rPr>
      </w:pPr>
    </w:p>
    <w:p w:rsidR="009811F5" w:rsidRPr="009811F5" w:rsidRDefault="009811F5" w:rsidP="009811F5">
      <w:pPr>
        <w:ind w:left="2127" w:firstLine="709"/>
        <w:jc w:val="center"/>
        <w:rPr>
          <w:rFonts w:ascii="Cambria" w:hAnsi="Cambria"/>
          <w:b/>
          <w:iCs/>
          <w:color w:val="A6A6A6"/>
          <w:szCs w:val="28"/>
        </w:rPr>
      </w:pPr>
      <w:r>
        <w:rPr>
          <w:rFonts w:ascii="Cambria" w:hAnsi="Cambria"/>
          <w:b/>
          <w:iCs/>
          <w:color w:val="A6A6A6"/>
          <w:szCs w:val="28"/>
        </w:rPr>
        <w:t xml:space="preserve"> </w:t>
      </w:r>
    </w:p>
    <w:p w:rsidR="009811F5" w:rsidRPr="00510CF8" w:rsidRDefault="009811F5" w:rsidP="009811F5">
      <w:pPr>
        <w:pStyle w:val="Titre1"/>
        <w:spacing w:before="0" w:after="0"/>
        <w:jc w:val="both"/>
        <w:rPr>
          <w:rFonts w:ascii="Lucida Calligraphy" w:hAnsi="Lucida Calligraphy"/>
          <w:sz w:val="20"/>
          <w:szCs w:val="20"/>
        </w:rPr>
      </w:pPr>
    </w:p>
    <w:p w:rsidR="009811F5" w:rsidRPr="0064368F" w:rsidRDefault="00A82A6E" w:rsidP="009811F5">
      <w:pPr>
        <w:pStyle w:val="Titre1"/>
        <w:spacing w:before="0" w:after="0"/>
        <w:jc w:val="both"/>
        <w:rPr>
          <w:rFonts w:ascii="Book Antiqua" w:hAnsi="Book Antiqua"/>
          <w:color w:val="4F81BD"/>
          <w:sz w:val="20"/>
          <w:szCs w:val="20"/>
        </w:rPr>
      </w:pPr>
      <w:r>
        <w:rPr>
          <w:rFonts w:ascii="Book Antiqua" w:hAnsi="Book Antiqua"/>
          <w:color w:val="4F81BD"/>
          <w:sz w:val="20"/>
          <w:szCs w:val="20"/>
        </w:rPr>
        <w:t xml:space="preserve">CASABLANCA – KUALA LUMPUR … </w:t>
      </w:r>
    </w:p>
    <w:p w:rsidR="009811F5" w:rsidRPr="005B3728" w:rsidRDefault="009811F5" w:rsidP="009811F5">
      <w:pPr>
        <w:pStyle w:val="Corpsdetexte"/>
        <w:rPr>
          <w:rFonts w:ascii="Book Antiqua" w:hAnsi="Book Antiqua"/>
          <w:sz w:val="18"/>
          <w:szCs w:val="20"/>
        </w:rPr>
      </w:pPr>
      <w:r w:rsidRPr="005B3728">
        <w:rPr>
          <w:rFonts w:ascii="Book Antiqua" w:hAnsi="Book Antiqua"/>
          <w:sz w:val="18"/>
          <w:szCs w:val="20"/>
        </w:rPr>
        <w:t xml:space="preserve">Rendez-vous </w:t>
      </w:r>
      <w:r w:rsidR="004C6968">
        <w:rPr>
          <w:rFonts w:ascii="Book Antiqua" w:hAnsi="Book Antiqua"/>
          <w:sz w:val="18"/>
          <w:szCs w:val="20"/>
        </w:rPr>
        <w:t>à l’aéroport Mohammed V,</w:t>
      </w:r>
      <w:r w:rsidR="00DA6863">
        <w:rPr>
          <w:rFonts w:ascii="Book Antiqua" w:hAnsi="Book Antiqua"/>
          <w:sz w:val="18"/>
          <w:szCs w:val="20"/>
        </w:rPr>
        <w:t xml:space="preserve"> assistance à l’enregistrement, </w:t>
      </w:r>
      <w:r w:rsidR="004C6968">
        <w:rPr>
          <w:rFonts w:ascii="Book Antiqua" w:hAnsi="Book Antiqua"/>
          <w:sz w:val="18"/>
          <w:szCs w:val="20"/>
        </w:rPr>
        <w:t xml:space="preserve"> </w:t>
      </w:r>
      <w:r w:rsidR="004C6968" w:rsidRPr="005B3728">
        <w:rPr>
          <w:rFonts w:ascii="Book Antiqua" w:hAnsi="Book Antiqua"/>
          <w:sz w:val="18"/>
          <w:szCs w:val="20"/>
        </w:rPr>
        <w:t>départ à</w:t>
      </w:r>
      <w:r w:rsidRPr="005B3728">
        <w:rPr>
          <w:rFonts w:ascii="Book Antiqua" w:hAnsi="Book Antiqua"/>
          <w:sz w:val="18"/>
          <w:szCs w:val="20"/>
        </w:rPr>
        <w:t xml:space="preserve"> destination de</w:t>
      </w:r>
      <w:r w:rsidR="004C6968">
        <w:rPr>
          <w:rFonts w:ascii="Book Antiqua" w:hAnsi="Book Antiqua"/>
          <w:sz w:val="18"/>
          <w:szCs w:val="20"/>
        </w:rPr>
        <w:t xml:space="preserve"> Kuala Lumpur, via </w:t>
      </w:r>
      <w:r w:rsidR="00DA6863">
        <w:rPr>
          <w:rFonts w:ascii="Book Antiqua" w:hAnsi="Book Antiqua"/>
          <w:sz w:val="18"/>
          <w:szCs w:val="20"/>
        </w:rPr>
        <w:t>Dubaï</w:t>
      </w:r>
      <w:r w:rsidR="004C6968">
        <w:rPr>
          <w:rFonts w:ascii="Book Antiqua" w:hAnsi="Book Antiqua"/>
          <w:sz w:val="18"/>
          <w:szCs w:val="20"/>
        </w:rPr>
        <w:t xml:space="preserve"> avec Emirates.</w:t>
      </w:r>
      <w:r w:rsidRPr="005B3728">
        <w:rPr>
          <w:rFonts w:ascii="Book Antiqua" w:hAnsi="Book Antiqua"/>
          <w:sz w:val="18"/>
          <w:szCs w:val="20"/>
        </w:rPr>
        <w:t xml:space="preserve"> Repas et nuit à bord.</w:t>
      </w:r>
    </w:p>
    <w:p w:rsidR="00163E45" w:rsidRDefault="00163E45" w:rsidP="009811F5">
      <w:pPr>
        <w:pStyle w:val="Titre5"/>
        <w:spacing w:before="0" w:beforeAutospacing="0" w:after="0" w:afterAutospacing="0"/>
        <w:jc w:val="both"/>
        <w:rPr>
          <w:rFonts w:ascii="Book Antiqua" w:hAnsi="Book Antiqua" w:cs="Times New Roman"/>
          <w:b w:val="0"/>
          <w:bCs w:val="0"/>
        </w:rPr>
      </w:pPr>
    </w:p>
    <w:p w:rsidR="009811F5" w:rsidRDefault="00A82A6E" w:rsidP="009811F5">
      <w:pPr>
        <w:pStyle w:val="Titre5"/>
        <w:spacing w:before="0" w:beforeAutospacing="0" w:after="0" w:afterAutospacing="0"/>
        <w:jc w:val="both"/>
        <w:rPr>
          <w:rFonts w:ascii="Book Antiqua" w:hAnsi="Book Antiqua"/>
          <w:color w:val="4F81BD"/>
        </w:rPr>
      </w:pPr>
      <w:r>
        <w:rPr>
          <w:rFonts w:ascii="Book Antiqua" w:hAnsi="Book Antiqua"/>
          <w:color w:val="4F81BD"/>
        </w:rPr>
        <w:t>KUALA L</w:t>
      </w:r>
      <w:r w:rsidR="00163E45">
        <w:rPr>
          <w:rFonts w:ascii="Book Antiqua" w:hAnsi="Book Antiqua"/>
          <w:color w:val="4F81BD"/>
        </w:rPr>
        <w:t xml:space="preserve">UMPUR – MALACCA… </w:t>
      </w:r>
      <w:r w:rsidR="003C2FC9">
        <w:rPr>
          <w:rFonts w:ascii="Book Antiqua" w:hAnsi="Book Antiqua"/>
          <w:color w:val="4F81BD"/>
        </w:rPr>
        <w:t>(Dîner)</w:t>
      </w:r>
    </w:p>
    <w:p w:rsidR="00163E45" w:rsidRPr="00163E45" w:rsidRDefault="003C2FC9" w:rsidP="003C2FC9">
      <w:pPr>
        <w:pStyle w:val="NormalWeb"/>
        <w:shd w:val="clear" w:color="auto" w:fill="FFFFFF"/>
        <w:spacing w:before="120" w:beforeAutospacing="0" w:after="120" w:afterAutospacing="0"/>
        <w:rPr>
          <w:rFonts w:ascii="Book Antiqua" w:hAnsi="Book Antiqua"/>
          <w:color w:val="000000"/>
          <w:sz w:val="18"/>
          <w:szCs w:val="20"/>
        </w:rPr>
      </w:pPr>
      <w:r>
        <w:rPr>
          <w:rFonts w:ascii="Book Antiqua" w:eastAsia="Times New Roman" w:hAnsi="Book Antiqua"/>
          <w:color w:val="000000"/>
          <w:sz w:val="18"/>
          <w:szCs w:val="20"/>
        </w:rPr>
        <w:t>Arrivée</w:t>
      </w:r>
      <w:r w:rsidR="009811F5" w:rsidRPr="003C2FC9">
        <w:rPr>
          <w:rFonts w:ascii="Book Antiqua" w:eastAsia="Times New Roman" w:hAnsi="Book Antiqua"/>
          <w:color w:val="000000"/>
          <w:sz w:val="18"/>
          <w:szCs w:val="20"/>
        </w:rPr>
        <w:t xml:space="preserve"> à Kuala</w:t>
      </w:r>
      <w:r w:rsidR="00A82A6E" w:rsidRPr="003C2FC9">
        <w:rPr>
          <w:rFonts w:ascii="Book Antiqua" w:eastAsia="Times New Roman" w:hAnsi="Book Antiqua"/>
          <w:color w:val="000000"/>
          <w:sz w:val="18"/>
          <w:szCs w:val="20"/>
        </w:rPr>
        <w:t xml:space="preserve"> Lumpur et transfert à Malacca</w:t>
      </w:r>
      <w:r>
        <w:rPr>
          <w:rFonts w:ascii="Book Antiqua" w:eastAsia="Times New Roman" w:hAnsi="Book Antiqua"/>
          <w:color w:val="000000"/>
          <w:sz w:val="18"/>
          <w:szCs w:val="20"/>
        </w:rPr>
        <w:t xml:space="preserve">, </w:t>
      </w:r>
      <w:r w:rsidRPr="003C2FC9">
        <w:rPr>
          <w:rFonts w:ascii="Book Antiqua" w:eastAsia="Times New Roman" w:hAnsi="Book Antiqua"/>
          <w:color w:val="000000"/>
          <w:sz w:val="18"/>
          <w:szCs w:val="20"/>
        </w:rPr>
        <w:t>capitale de l'</w:t>
      </w:r>
      <w:hyperlink r:id="rId7" w:tooltip="États et territoires fédéraux de Malaisie" w:history="1">
        <w:r w:rsidRPr="003C2FC9">
          <w:rPr>
            <w:rFonts w:ascii="Book Antiqua" w:eastAsia="Times New Roman" w:hAnsi="Book Antiqua"/>
            <w:color w:val="000000"/>
            <w:sz w:val="18"/>
            <w:szCs w:val="20"/>
          </w:rPr>
          <w:t>État malaisien</w:t>
        </w:r>
      </w:hyperlink>
      <w:r w:rsidRPr="003C2FC9">
        <w:rPr>
          <w:rFonts w:ascii="Book Antiqua" w:eastAsia="Times New Roman" w:hAnsi="Book Antiqua"/>
          <w:color w:val="000000"/>
          <w:sz w:val="18"/>
          <w:szCs w:val="20"/>
        </w:rPr>
        <w:t> de </w:t>
      </w:r>
      <w:hyperlink r:id="rId8" w:tooltip="Malacca (État)" w:history="1">
        <w:r w:rsidRPr="003C2FC9">
          <w:rPr>
            <w:rFonts w:ascii="Book Antiqua" w:eastAsia="Times New Roman" w:hAnsi="Book Antiqua"/>
            <w:color w:val="000000"/>
            <w:sz w:val="18"/>
            <w:szCs w:val="20"/>
          </w:rPr>
          <w:t>Malacca</w:t>
        </w:r>
      </w:hyperlink>
      <w:r w:rsidRPr="003C2FC9">
        <w:rPr>
          <w:rFonts w:ascii="Book Antiqua" w:eastAsia="Times New Roman" w:hAnsi="Book Antiqua"/>
          <w:color w:val="000000"/>
          <w:sz w:val="18"/>
          <w:szCs w:val="20"/>
        </w:rPr>
        <w:t>. C'est le plus ancien port de </w:t>
      </w:r>
      <w:hyperlink r:id="rId9" w:tooltip="Malaisie" w:history="1">
        <w:r w:rsidRPr="003C2FC9">
          <w:rPr>
            <w:rFonts w:ascii="Book Antiqua" w:eastAsia="Times New Roman" w:hAnsi="Book Antiqua"/>
            <w:color w:val="000000"/>
            <w:sz w:val="18"/>
            <w:szCs w:val="20"/>
          </w:rPr>
          <w:t>Malaisie</w:t>
        </w:r>
      </w:hyperlink>
      <w:r w:rsidRPr="003C2FC9">
        <w:rPr>
          <w:rFonts w:ascii="Book Antiqua" w:eastAsia="Times New Roman" w:hAnsi="Book Antiqua"/>
          <w:color w:val="000000"/>
          <w:sz w:val="18"/>
          <w:szCs w:val="20"/>
        </w:rPr>
        <w:t>, fondé vers 1400. Elle a longtemps joué un important rôle stratégique du fait de sa position dans le </w:t>
      </w:r>
      <w:hyperlink r:id="rId10" w:tooltip="Détroit de Malacca" w:history="1">
        <w:r w:rsidRPr="003C2FC9">
          <w:rPr>
            <w:rFonts w:ascii="Book Antiqua" w:eastAsia="Times New Roman" w:hAnsi="Book Antiqua"/>
            <w:color w:val="000000"/>
            <w:sz w:val="18"/>
            <w:szCs w:val="20"/>
          </w:rPr>
          <w:t>détroit de Malacca</w:t>
        </w:r>
      </w:hyperlink>
      <w:r w:rsidRPr="003C2FC9">
        <w:rPr>
          <w:rFonts w:ascii="Book Antiqua" w:eastAsia="Times New Roman" w:hAnsi="Book Antiqua"/>
          <w:color w:val="000000"/>
          <w:sz w:val="18"/>
          <w:szCs w:val="20"/>
        </w:rPr>
        <w:t>.</w:t>
      </w:r>
      <w:r>
        <w:rPr>
          <w:rFonts w:ascii="Book Antiqua" w:eastAsia="Times New Roman" w:hAnsi="Book Antiqua"/>
          <w:color w:val="000000"/>
          <w:sz w:val="18"/>
          <w:szCs w:val="20"/>
        </w:rPr>
        <w:br/>
      </w:r>
      <w:r w:rsidRPr="003C2FC9">
        <w:rPr>
          <w:rFonts w:ascii="Book Antiqua" w:hAnsi="Book Antiqua"/>
          <w:color w:val="000000"/>
          <w:sz w:val="18"/>
          <w:szCs w:val="20"/>
        </w:rPr>
        <w:t>La ville est le chef-lieu d'un des trois district de l'état : </w:t>
      </w:r>
      <w:hyperlink r:id="rId11" w:tooltip="Central Melaka (page inexistante)" w:history="1">
        <w:r w:rsidRPr="003C2FC9">
          <w:rPr>
            <w:rFonts w:ascii="Book Antiqua" w:hAnsi="Book Antiqua"/>
            <w:color w:val="000000"/>
            <w:sz w:val="18"/>
            <w:szCs w:val="20"/>
          </w:rPr>
          <w:t>Central Melaka</w:t>
        </w:r>
      </w:hyperlink>
      <w:r w:rsidRPr="003C2FC9">
        <w:rPr>
          <w:rFonts w:ascii="Book Antiqua" w:hAnsi="Book Antiqua"/>
          <w:color w:val="000000"/>
          <w:sz w:val="18"/>
          <w:szCs w:val="20"/>
        </w:rPr>
        <w:t>.</w:t>
      </w:r>
      <w:r>
        <w:rPr>
          <w:rFonts w:ascii="Book Antiqua" w:hAnsi="Book Antiqua"/>
          <w:color w:val="000000"/>
          <w:sz w:val="18"/>
          <w:szCs w:val="20"/>
        </w:rPr>
        <w:br/>
      </w:r>
      <w:r w:rsidRPr="003C2FC9">
        <w:rPr>
          <w:rFonts w:ascii="Book Antiqua" w:hAnsi="Book Antiqua"/>
          <w:color w:val="000000"/>
          <w:sz w:val="18"/>
          <w:szCs w:val="20"/>
        </w:rPr>
        <w:t>La ville est marquée par environ 130 ans de colonisation portugaise, et conserve une certaine empreinte de cette époque coloniale</w:t>
      </w:r>
      <w:r w:rsidR="00163E45">
        <w:rPr>
          <w:rFonts w:ascii="Book Antiqua" w:hAnsi="Book Antiqua"/>
          <w:color w:val="000000"/>
          <w:sz w:val="18"/>
          <w:szCs w:val="20"/>
        </w:rPr>
        <w:br/>
        <w:t>Dîner dans 1 restaurant local</w:t>
      </w:r>
      <w:r w:rsidR="00163E45">
        <w:rPr>
          <w:rFonts w:ascii="Book Antiqua" w:hAnsi="Book Antiqua"/>
          <w:color w:val="000000"/>
          <w:sz w:val="18"/>
          <w:szCs w:val="20"/>
        </w:rPr>
        <w:br/>
        <w:t>Retour à l’hôtel.</w:t>
      </w:r>
    </w:p>
    <w:p w:rsidR="009811F5" w:rsidRPr="00510CF8" w:rsidRDefault="009811F5" w:rsidP="009811F5">
      <w:pPr>
        <w:jc w:val="both"/>
        <w:rPr>
          <w:rFonts w:ascii="Book Antiqua" w:hAnsi="Book Antiqua"/>
          <w:sz w:val="20"/>
          <w:szCs w:val="20"/>
        </w:rPr>
      </w:pPr>
    </w:p>
    <w:p w:rsidR="009811F5" w:rsidRPr="0064368F" w:rsidRDefault="00163E45" w:rsidP="009811F5">
      <w:pPr>
        <w:pStyle w:val="Titre5"/>
        <w:spacing w:before="0" w:beforeAutospacing="0" w:after="0" w:afterAutospacing="0"/>
        <w:jc w:val="both"/>
        <w:rPr>
          <w:rFonts w:ascii="Book Antiqua" w:hAnsi="Book Antiqua"/>
          <w:color w:val="4F81BD"/>
        </w:rPr>
      </w:pPr>
      <w:r>
        <w:rPr>
          <w:rFonts w:ascii="Book Antiqua" w:hAnsi="Book Antiqua"/>
          <w:color w:val="4F81BD"/>
        </w:rPr>
        <w:t xml:space="preserve">MALACCA … </w:t>
      </w:r>
      <w:r w:rsidR="003C2FC9">
        <w:rPr>
          <w:rFonts w:ascii="Book Antiqua" w:hAnsi="Book Antiqua"/>
          <w:color w:val="4F81BD"/>
        </w:rPr>
        <w:t>(Petit déjeuner, Déjeuner et Dîner)</w:t>
      </w:r>
    </w:p>
    <w:p w:rsidR="00C50FA5" w:rsidRDefault="009811F5" w:rsidP="009811F5">
      <w:pPr>
        <w:jc w:val="both"/>
        <w:rPr>
          <w:rFonts w:ascii="Book Antiqua" w:eastAsiaTheme="minorEastAsia" w:hAnsi="Book Antiqua"/>
          <w:color w:val="000000"/>
          <w:sz w:val="18"/>
          <w:szCs w:val="20"/>
        </w:rPr>
      </w:pPr>
      <w:r w:rsidRPr="00C50FA5">
        <w:rPr>
          <w:rFonts w:ascii="Book Antiqua" w:eastAsiaTheme="minorEastAsia" w:hAnsi="Book Antiqua"/>
          <w:color w:val="000000"/>
          <w:sz w:val="18"/>
          <w:szCs w:val="20"/>
        </w:rPr>
        <w:t>Petit déjeuner puis départ pour</w:t>
      </w:r>
      <w:r w:rsidR="00C50FA5" w:rsidRPr="00C50FA5">
        <w:rPr>
          <w:rFonts w:ascii="Book Antiqua" w:eastAsiaTheme="minorEastAsia" w:hAnsi="Book Antiqua"/>
          <w:color w:val="000000"/>
          <w:sz w:val="18"/>
          <w:szCs w:val="20"/>
        </w:rPr>
        <w:t xml:space="preserve"> une visite de ville avec sa forteresse Portugaise construite en 1512. </w:t>
      </w:r>
      <w:r w:rsidRPr="00C50FA5">
        <w:rPr>
          <w:rFonts w:ascii="Book Antiqua" w:eastAsiaTheme="minorEastAsia" w:hAnsi="Book Antiqua"/>
          <w:color w:val="000000"/>
          <w:sz w:val="18"/>
          <w:szCs w:val="20"/>
        </w:rPr>
        <w:t xml:space="preserve"> </w:t>
      </w:r>
      <w:r w:rsidR="00C50FA5" w:rsidRPr="00C50FA5">
        <w:rPr>
          <w:rFonts w:ascii="Book Antiqua" w:eastAsiaTheme="minorEastAsia" w:hAnsi="Book Antiqua"/>
          <w:color w:val="000000"/>
          <w:sz w:val="18"/>
          <w:szCs w:val="20"/>
        </w:rPr>
        <w:t>Cette charmante ville est classée au patrimoine mondial de l'UNESCO, avec une riche histoire d'échanges commerciaux et un patrimoine multiculturel</w:t>
      </w:r>
      <w:r w:rsidR="00C50FA5">
        <w:rPr>
          <w:rFonts w:ascii="Book Antiqua" w:eastAsiaTheme="minorEastAsia" w:hAnsi="Book Antiqua"/>
          <w:color w:val="000000"/>
          <w:sz w:val="18"/>
          <w:szCs w:val="20"/>
        </w:rPr>
        <w:t>.</w:t>
      </w:r>
    </w:p>
    <w:p w:rsidR="00C50FA5" w:rsidRDefault="00C50FA5" w:rsidP="009811F5">
      <w:pPr>
        <w:jc w:val="both"/>
        <w:rPr>
          <w:rFonts w:ascii="Book Antiqua" w:eastAsiaTheme="minorEastAsia" w:hAnsi="Book Antiqua"/>
          <w:color w:val="000000"/>
          <w:sz w:val="18"/>
          <w:szCs w:val="20"/>
        </w:rPr>
      </w:pPr>
      <w:r>
        <w:rPr>
          <w:rFonts w:ascii="Book Antiqua" w:eastAsiaTheme="minorEastAsia" w:hAnsi="Book Antiqua"/>
          <w:color w:val="000000"/>
          <w:sz w:val="18"/>
          <w:szCs w:val="20"/>
        </w:rPr>
        <w:t>Les déjeuners et Dîners seront pris dans des restaurants locaux.</w:t>
      </w:r>
    </w:p>
    <w:p w:rsidR="00C50FA5" w:rsidRPr="00C50FA5" w:rsidRDefault="00C50FA5" w:rsidP="009811F5">
      <w:pPr>
        <w:jc w:val="both"/>
        <w:rPr>
          <w:rFonts w:ascii="Book Antiqua" w:eastAsiaTheme="minorEastAsia" w:hAnsi="Book Antiqua"/>
          <w:color w:val="000000"/>
          <w:sz w:val="18"/>
          <w:szCs w:val="20"/>
        </w:rPr>
      </w:pPr>
      <w:r>
        <w:rPr>
          <w:rFonts w:ascii="Book Antiqua" w:eastAsiaTheme="minorEastAsia" w:hAnsi="Book Antiqua"/>
          <w:color w:val="000000"/>
          <w:sz w:val="18"/>
          <w:szCs w:val="20"/>
        </w:rPr>
        <w:t>Retour à l’hôtel.</w:t>
      </w:r>
    </w:p>
    <w:p w:rsidR="00C50FA5" w:rsidRDefault="00C50FA5" w:rsidP="009811F5">
      <w:pPr>
        <w:jc w:val="both"/>
        <w:rPr>
          <w:rFonts w:ascii="Book Antiqua" w:hAnsi="Book Antiqua"/>
          <w:sz w:val="18"/>
          <w:szCs w:val="20"/>
        </w:rPr>
      </w:pPr>
    </w:p>
    <w:p w:rsidR="009811F5" w:rsidRPr="0064368F" w:rsidRDefault="00163E45" w:rsidP="009811F5">
      <w:pPr>
        <w:pStyle w:val="Titre5"/>
        <w:spacing w:before="0" w:beforeAutospacing="0" w:after="0" w:afterAutospacing="0"/>
        <w:jc w:val="both"/>
        <w:rPr>
          <w:rFonts w:ascii="Book Antiqua" w:hAnsi="Book Antiqua"/>
          <w:color w:val="4F81BD"/>
        </w:rPr>
      </w:pPr>
      <w:r>
        <w:rPr>
          <w:rFonts w:ascii="Book Antiqua" w:hAnsi="Book Antiqua"/>
          <w:color w:val="4F81BD"/>
        </w:rPr>
        <w:t>MALACCA - PUTRA JAYA – KUALA LUMPUR</w:t>
      </w:r>
      <w:r w:rsidR="009811F5" w:rsidRPr="0064368F">
        <w:rPr>
          <w:rFonts w:ascii="Book Antiqua" w:hAnsi="Book Antiqua"/>
          <w:color w:val="4F81BD"/>
        </w:rPr>
        <w:t xml:space="preserve"> </w:t>
      </w:r>
      <w:r>
        <w:rPr>
          <w:rFonts w:ascii="Book Antiqua" w:hAnsi="Book Antiqua"/>
          <w:color w:val="4F81BD"/>
        </w:rPr>
        <w:t>…. (Petit déjeuner, Déjeuner et Dîner)</w:t>
      </w:r>
    </w:p>
    <w:p w:rsidR="000F5E9F" w:rsidRPr="000F5E9F" w:rsidRDefault="009811F5" w:rsidP="000F5E9F">
      <w:pPr>
        <w:pStyle w:val="NormalWeb"/>
        <w:shd w:val="clear" w:color="auto" w:fill="F9F9F9"/>
        <w:spacing w:before="0" w:beforeAutospacing="0" w:after="150" w:afterAutospacing="0"/>
        <w:rPr>
          <w:rStyle w:val="Accentuation"/>
          <w:rFonts w:ascii="Book Antiqua" w:hAnsi="Book Antiqua"/>
          <w:i w:val="0"/>
          <w:sz w:val="18"/>
          <w:szCs w:val="20"/>
        </w:rPr>
      </w:pPr>
      <w:r w:rsidRPr="0025154D">
        <w:rPr>
          <w:rFonts w:ascii="Book Antiqua" w:hAnsi="Book Antiqua"/>
          <w:sz w:val="18"/>
          <w:szCs w:val="20"/>
        </w:rPr>
        <w:t xml:space="preserve">Petit déjeuner </w:t>
      </w:r>
      <w:r w:rsidR="00DA6863" w:rsidRPr="0025154D">
        <w:rPr>
          <w:rFonts w:ascii="Book Antiqua" w:hAnsi="Book Antiqua"/>
          <w:sz w:val="18"/>
          <w:szCs w:val="20"/>
        </w:rPr>
        <w:t>puis départ pour l’île de Putrajaya</w:t>
      </w:r>
      <w:r w:rsidR="002A45D4" w:rsidRPr="0025154D">
        <w:rPr>
          <w:rFonts w:ascii="Book Antiqua" w:hAnsi="Book Antiqua"/>
          <w:sz w:val="18"/>
          <w:szCs w:val="20"/>
        </w:rPr>
        <w:t xml:space="preserve">, </w:t>
      </w:r>
      <w:r w:rsidR="002A45D4" w:rsidRPr="0025154D">
        <w:rPr>
          <w:rFonts w:ascii="Book Antiqua" w:hAnsi="Book Antiqua"/>
          <w:iCs/>
          <w:sz w:val="18"/>
          <w:szCs w:val="20"/>
        </w:rPr>
        <w:t>la nouvelle capitale administrative de la Malaisie, située à 20 km au sud de Kuala Lumpur. Visite panoramique de Putrajaya pour admirer</w:t>
      </w:r>
      <w:r w:rsidR="002A45D4" w:rsidRPr="002A45D4">
        <w:rPr>
          <w:rFonts w:ascii="Book Antiqua" w:hAnsi="Book Antiqua"/>
          <w:iCs/>
          <w:sz w:val="18"/>
          <w:szCs w:val="20"/>
        </w:rPr>
        <w:t xml:space="preserve"> le majestueux bâtiment Perdana Putra (bureau du premier ministre). La résidence officielle du Premier ministre et la Mosquée de Putra pouvant accueillir 15 000 personnes à la fois.</w:t>
      </w:r>
      <w:r w:rsidR="002A45D4" w:rsidRPr="0025154D">
        <w:rPr>
          <w:rFonts w:ascii="Book Antiqua" w:hAnsi="Book Antiqua"/>
          <w:iCs/>
          <w:sz w:val="18"/>
          <w:szCs w:val="20"/>
        </w:rPr>
        <w:br/>
        <w:t>Déjeuner dans 1 restaurant local.</w:t>
      </w:r>
      <w:r w:rsidR="002A45D4" w:rsidRPr="0025154D">
        <w:rPr>
          <w:rFonts w:ascii="Book Antiqua" w:hAnsi="Book Antiqua"/>
          <w:iCs/>
          <w:sz w:val="18"/>
          <w:szCs w:val="20"/>
        </w:rPr>
        <w:br/>
        <w:t>Continuation vers Kuala Lumpur, arrivée installation à l’hôtel</w:t>
      </w:r>
      <w:r w:rsidR="0025154D" w:rsidRPr="0025154D">
        <w:rPr>
          <w:rFonts w:ascii="Book Antiqua" w:hAnsi="Book Antiqua"/>
          <w:iCs/>
          <w:sz w:val="18"/>
          <w:szCs w:val="20"/>
        </w:rPr>
        <w:t>.</w:t>
      </w:r>
      <w:r w:rsidR="0025154D" w:rsidRPr="0025154D">
        <w:rPr>
          <w:rFonts w:ascii="Book Antiqua" w:hAnsi="Book Antiqua"/>
          <w:iCs/>
          <w:sz w:val="18"/>
          <w:szCs w:val="20"/>
        </w:rPr>
        <w:br/>
      </w:r>
      <w:r w:rsidR="0025154D" w:rsidRPr="0025154D">
        <w:rPr>
          <w:rFonts w:ascii="Book Antiqua" w:hAnsi="Book Antiqua"/>
          <w:color w:val="000000"/>
          <w:sz w:val="18"/>
          <w:szCs w:val="20"/>
        </w:rPr>
        <w:t>Dîner dans 1 restaurant local</w:t>
      </w:r>
      <w:r w:rsidR="0025154D" w:rsidRPr="0025154D">
        <w:rPr>
          <w:rFonts w:ascii="Book Antiqua" w:hAnsi="Book Antiqua"/>
          <w:color w:val="000000"/>
          <w:sz w:val="18"/>
          <w:szCs w:val="20"/>
        </w:rPr>
        <w:br/>
        <w:t>Retour à l’hôtel.</w:t>
      </w:r>
    </w:p>
    <w:p w:rsidR="002A45D4" w:rsidRDefault="002A45D4" w:rsidP="002A45D4">
      <w:pPr>
        <w:pStyle w:val="Corpsdetexte"/>
        <w:rPr>
          <w:rStyle w:val="Accentuation"/>
          <w:rFonts w:ascii="Montserrat" w:hAnsi="Montserrat"/>
          <w:color w:val="000000"/>
          <w:sz w:val="21"/>
          <w:szCs w:val="21"/>
          <w:shd w:val="clear" w:color="auto" w:fill="F9F9F9"/>
        </w:rPr>
      </w:pPr>
    </w:p>
    <w:p w:rsidR="009811F5" w:rsidRPr="008B26E0" w:rsidRDefault="004B7E4C" w:rsidP="002A45D4">
      <w:pPr>
        <w:pStyle w:val="Corpsdetexte"/>
        <w:rPr>
          <w:rFonts w:ascii="Book Antiqua" w:hAnsi="Book Antiqua"/>
          <w:b/>
          <w:color w:val="4F81BD"/>
        </w:rPr>
      </w:pPr>
      <w:r>
        <w:rPr>
          <w:rFonts w:ascii="Book Antiqua" w:hAnsi="Book Antiqua"/>
          <w:b/>
          <w:color w:val="4F81BD"/>
        </w:rPr>
        <w:t>KUALU LUMPUR – BATU CAVE – NATIONAL MONUMENT (</w:t>
      </w:r>
      <w:r w:rsidR="00C104B2" w:rsidRPr="008B26E0">
        <w:rPr>
          <w:rFonts w:ascii="Book Antiqua" w:hAnsi="Book Antiqua"/>
          <w:b/>
          <w:color w:val="4F81BD"/>
        </w:rPr>
        <w:t>Petit déjeuner, Déjeuner et Dîner)</w:t>
      </w:r>
    </w:p>
    <w:p w:rsidR="00C104B2" w:rsidRDefault="004B7E4C" w:rsidP="004B7E4C">
      <w:pPr>
        <w:tabs>
          <w:tab w:val="left" w:pos="5244"/>
        </w:tabs>
        <w:jc w:val="both"/>
        <w:rPr>
          <w:rFonts w:ascii="Book Antiqua" w:eastAsiaTheme="minorEastAsia" w:hAnsi="Book Antiqua"/>
          <w:iCs/>
          <w:sz w:val="18"/>
          <w:szCs w:val="20"/>
        </w:rPr>
      </w:pPr>
      <w:r w:rsidRPr="00C50FA5">
        <w:rPr>
          <w:rFonts w:ascii="Book Antiqua" w:eastAsiaTheme="minorEastAsia" w:hAnsi="Book Antiqua"/>
          <w:color w:val="000000"/>
          <w:sz w:val="18"/>
          <w:szCs w:val="20"/>
        </w:rPr>
        <w:t>Petit déjeuner</w:t>
      </w:r>
      <w:r>
        <w:rPr>
          <w:rFonts w:ascii="Book Antiqua" w:eastAsiaTheme="minorEastAsia" w:hAnsi="Book Antiqua"/>
          <w:color w:val="000000"/>
          <w:sz w:val="18"/>
          <w:szCs w:val="20"/>
        </w:rPr>
        <w:t xml:space="preserve">. Journée entière de visite de Kuala Lumpur, Capitale de la Malaisie : </w:t>
      </w:r>
      <w:r w:rsidRPr="004B7E4C">
        <w:rPr>
          <w:rFonts w:ascii="Book Antiqua" w:eastAsiaTheme="minorEastAsia" w:hAnsi="Book Antiqua"/>
          <w:iCs/>
          <w:sz w:val="18"/>
          <w:szCs w:val="20"/>
        </w:rPr>
        <w:t>A la fois futuriste et résolument malaise, la capitale se veut verte et multicolore, métissée et internationale. Une savoureuse initiation aux contrastes de la péninsule.</w:t>
      </w:r>
    </w:p>
    <w:p w:rsidR="004B7E4C" w:rsidRDefault="004B7E4C" w:rsidP="004B7E4C">
      <w:pPr>
        <w:tabs>
          <w:tab w:val="left" w:pos="5244"/>
        </w:tabs>
        <w:jc w:val="both"/>
        <w:rPr>
          <w:rFonts w:ascii="Book Antiqua" w:eastAsiaTheme="minorEastAsia" w:hAnsi="Book Antiqua"/>
          <w:color w:val="000000"/>
          <w:sz w:val="18"/>
          <w:szCs w:val="20"/>
        </w:rPr>
      </w:pPr>
      <w:r w:rsidRPr="004B7E4C">
        <w:rPr>
          <w:rFonts w:ascii="Book Antiqua" w:eastAsiaTheme="minorEastAsia" w:hAnsi="Book Antiqua"/>
          <w:color w:val="000000"/>
          <w:sz w:val="18"/>
          <w:szCs w:val="20"/>
        </w:rPr>
        <w:t>En dépit du développement rapide, Kuala Lumpur a réussi à établir un équilibre subtil entre bâtiments à plusieurs étages, gratte-ciel et sites historiques dans un écrin de verdure. L’image de cette ville-jardin pendant le tour de ville s’avère fascinante. Les points culminants de la visite incluent le </w:t>
      </w:r>
      <w:r w:rsidRPr="004B7E4C">
        <w:rPr>
          <w:rFonts w:ascii="Book Antiqua" w:eastAsiaTheme="minorEastAsia" w:hAnsi="Book Antiqua"/>
          <w:bCs/>
          <w:sz w:val="18"/>
          <w:szCs w:val="20"/>
        </w:rPr>
        <w:t>Monument National</w:t>
      </w:r>
      <w:r w:rsidRPr="004B7E4C">
        <w:rPr>
          <w:rFonts w:ascii="Book Antiqua" w:eastAsiaTheme="minorEastAsia" w:hAnsi="Book Antiqua"/>
          <w:color w:val="000000"/>
          <w:sz w:val="18"/>
          <w:szCs w:val="20"/>
        </w:rPr>
        <w:t> (l’une des plus hautes sculptures du monde), le palais Royal, la </w:t>
      </w:r>
      <w:r w:rsidRPr="004B7E4C">
        <w:rPr>
          <w:rFonts w:ascii="Book Antiqua" w:eastAsiaTheme="minorEastAsia" w:hAnsi="Book Antiqua"/>
          <w:bCs/>
          <w:sz w:val="18"/>
          <w:szCs w:val="20"/>
        </w:rPr>
        <w:t>Mosquée Nationale</w:t>
      </w:r>
      <w:r w:rsidRPr="004B7E4C">
        <w:rPr>
          <w:rFonts w:ascii="Book Antiqua" w:eastAsiaTheme="minorEastAsia" w:hAnsi="Book Antiqua"/>
          <w:color w:val="000000"/>
          <w:sz w:val="18"/>
          <w:szCs w:val="20"/>
        </w:rPr>
        <w:t>, la </w:t>
      </w:r>
      <w:r w:rsidRPr="004B7E4C">
        <w:rPr>
          <w:rFonts w:ascii="Book Antiqua" w:eastAsiaTheme="minorEastAsia" w:hAnsi="Book Antiqua"/>
          <w:bCs/>
          <w:sz w:val="18"/>
          <w:szCs w:val="20"/>
        </w:rPr>
        <w:t>Place de l’Indépendance</w:t>
      </w:r>
      <w:r w:rsidRPr="004B7E4C">
        <w:rPr>
          <w:rFonts w:ascii="Book Antiqua" w:eastAsiaTheme="minorEastAsia" w:hAnsi="Book Antiqua"/>
          <w:color w:val="000000"/>
          <w:sz w:val="18"/>
          <w:szCs w:val="20"/>
        </w:rPr>
        <w:t> et le bâtiment Sultan Abdul Samad de conception mauresque, le marché central, les </w:t>
      </w:r>
      <w:r w:rsidRPr="004B7E4C">
        <w:rPr>
          <w:rFonts w:ascii="Book Antiqua" w:eastAsiaTheme="minorEastAsia" w:hAnsi="Book Antiqua"/>
          <w:bCs/>
          <w:sz w:val="18"/>
          <w:szCs w:val="20"/>
        </w:rPr>
        <w:t>tours jumelles Petronas</w:t>
      </w:r>
      <w:r w:rsidRPr="004B7E4C">
        <w:rPr>
          <w:rFonts w:ascii="Book Antiqua" w:eastAsiaTheme="minorEastAsia" w:hAnsi="Book Antiqua"/>
          <w:color w:val="000000"/>
          <w:sz w:val="18"/>
          <w:szCs w:val="20"/>
        </w:rPr>
        <w:t> (arrêt photo).</w:t>
      </w:r>
    </w:p>
    <w:p w:rsidR="004B7E4C" w:rsidRPr="004B7E4C" w:rsidRDefault="009431D2" w:rsidP="009431D2">
      <w:pPr>
        <w:shd w:val="clear" w:color="auto" w:fill="F9F9F9"/>
        <w:spacing w:after="150"/>
        <w:rPr>
          <w:rFonts w:ascii="Book Antiqua" w:eastAsiaTheme="minorEastAsia" w:hAnsi="Book Antiqua"/>
          <w:color w:val="000000"/>
          <w:sz w:val="18"/>
          <w:szCs w:val="20"/>
        </w:rPr>
      </w:pPr>
      <w:r w:rsidRPr="009431D2">
        <w:rPr>
          <w:rFonts w:ascii="Book Antiqua" w:eastAsiaTheme="minorEastAsia" w:hAnsi="Book Antiqua"/>
          <w:color w:val="000000"/>
          <w:sz w:val="18"/>
          <w:szCs w:val="20"/>
        </w:rPr>
        <w:t>Visite des grottes de Batu </w:t>
      </w:r>
      <w:r>
        <w:rPr>
          <w:rFonts w:ascii="Book Antiqua" w:eastAsiaTheme="minorEastAsia" w:hAnsi="Book Antiqua"/>
          <w:color w:val="000000"/>
          <w:sz w:val="18"/>
          <w:szCs w:val="20"/>
        </w:rPr>
        <w:t xml:space="preserve">à 10 kilomètres de Kuala Lumpur : </w:t>
      </w:r>
      <w:r w:rsidRPr="009431D2">
        <w:rPr>
          <w:rFonts w:ascii="Book Antiqua" w:eastAsiaTheme="minorEastAsia" w:hAnsi="Book Antiqua"/>
          <w:color w:val="000000"/>
          <w:sz w:val="18"/>
          <w:szCs w:val="20"/>
        </w:rPr>
        <w:t>Ce sont un ensemble de grottes, dont certaines ont été aménagées en temples, s’élevant à près de 100 mètres au-dessus du sol, dans une colline calcaire. Ces grottes constituent le plus grand et populaire sanctuaire hindou hors de l’Inde.</w:t>
      </w:r>
      <w:r>
        <w:rPr>
          <w:rFonts w:ascii="Book Antiqua" w:eastAsiaTheme="minorEastAsia" w:hAnsi="Book Antiqua"/>
          <w:color w:val="000000"/>
          <w:sz w:val="18"/>
          <w:szCs w:val="20"/>
        </w:rPr>
        <w:br/>
      </w:r>
      <w:r w:rsidR="004B7E4C">
        <w:rPr>
          <w:rFonts w:ascii="Book Antiqua" w:eastAsiaTheme="minorEastAsia" w:hAnsi="Book Antiqua"/>
          <w:color w:val="000000"/>
          <w:sz w:val="18"/>
          <w:szCs w:val="20"/>
        </w:rPr>
        <w:t>Les déjeuners et Dîners seront pris dans des restaurants locaux.</w:t>
      </w:r>
      <w:r>
        <w:rPr>
          <w:rFonts w:ascii="Book Antiqua" w:eastAsiaTheme="minorEastAsia" w:hAnsi="Book Antiqua"/>
          <w:color w:val="000000"/>
          <w:sz w:val="18"/>
          <w:szCs w:val="20"/>
        </w:rPr>
        <w:br/>
      </w:r>
      <w:r w:rsidR="004B7E4C">
        <w:rPr>
          <w:rFonts w:ascii="Book Antiqua" w:eastAsiaTheme="minorEastAsia" w:hAnsi="Book Antiqua"/>
          <w:color w:val="000000"/>
          <w:sz w:val="18"/>
          <w:szCs w:val="20"/>
        </w:rPr>
        <w:t>Retour à l’hôtel.</w:t>
      </w:r>
    </w:p>
    <w:p w:rsidR="004B7E4C" w:rsidRDefault="004B7E4C" w:rsidP="00C104B2">
      <w:pPr>
        <w:pStyle w:val="Titre5"/>
        <w:spacing w:before="0" w:beforeAutospacing="0" w:after="0" w:afterAutospacing="0"/>
        <w:jc w:val="both"/>
        <w:rPr>
          <w:rFonts w:ascii="Book Antiqua" w:hAnsi="Book Antiqua"/>
          <w:color w:val="4F81BD"/>
        </w:rPr>
      </w:pPr>
    </w:p>
    <w:p w:rsidR="00C104B2" w:rsidRPr="0064368F" w:rsidRDefault="00C104B2" w:rsidP="00C104B2">
      <w:pPr>
        <w:pStyle w:val="Titre5"/>
        <w:spacing w:before="0" w:beforeAutospacing="0" w:after="0" w:afterAutospacing="0"/>
        <w:jc w:val="both"/>
        <w:rPr>
          <w:rFonts w:ascii="Book Antiqua" w:hAnsi="Book Antiqua"/>
          <w:color w:val="4F81BD"/>
        </w:rPr>
      </w:pPr>
      <w:r w:rsidRPr="0064368F">
        <w:rPr>
          <w:rFonts w:ascii="Book Antiqua" w:hAnsi="Book Antiqua"/>
          <w:color w:val="4F81BD"/>
        </w:rPr>
        <w:t xml:space="preserve">KUALA LUMPUR … </w:t>
      </w:r>
      <w:r>
        <w:rPr>
          <w:rFonts w:ascii="Book Antiqua" w:hAnsi="Book Antiqua"/>
          <w:color w:val="4F81BD"/>
        </w:rPr>
        <w:t>(Petit-déjeuner)</w:t>
      </w:r>
    </w:p>
    <w:p w:rsidR="00C104B2" w:rsidRDefault="00C104B2" w:rsidP="00C104B2">
      <w:pPr>
        <w:jc w:val="both"/>
        <w:rPr>
          <w:rFonts w:ascii="Book Antiqua" w:hAnsi="Book Antiqua"/>
          <w:sz w:val="18"/>
          <w:szCs w:val="20"/>
        </w:rPr>
      </w:pPr>
      <w:r w:rsidRPr="00510CF8">
        <w:rPr>
          <w:rFonts w:ascii="Book Antiqua" w:hAnsi="Book Antiqua"/>
          <w:sz w:val="18"/>
          <w:szCs w:val="20"/>
        </w:rPr>
        <w:t xml:space="preserve">Petit déjeuner </w:t>
      </w:r>
      <w:r>
        <w:rPr>
          <w:rFonts w:ascii="Book Antiqua" w:hAnsi="Book Antiqua"/>
          <w:sz w:val="18"/>
          <w:szCs w:val="20"/>
        </w:rPr>
        <w:t>à l’hôtel.</w:t>
      </w:r>
    </w:p>
    <w:p w:rsidR="00C104B2" w:rsidRPr="00510CF8" w:rsidRDefault="00C104B2" w:rsidP="00C104B2">
      <w:pPr>
        <w:jc w:val="both"/>
        <w:rPr>
          <w:rFonts w:ascii="Book Antiqua" w:hAnsi="Book Antiqua"/>
          <w:sz w:val="18"/>
          <w:szCs w:val="20"/>
        </w:rPr>
      </w:pPr>
      <w:r>
        <w:rPr>
          <w:rFonts w:ascii="Book Antiqua" w:hAnsi="Book Antiqua"/>
          <w:sz w:val="18"/>
          <w:szCs w:val="20"/>
        </w:rPr>
        <w:t>Journée libre.</w:t>
      </w:r>
      <w:r w:rsidR="009431D2">
        <w:rPr>
          <w:rFonts w:ascii="Book Antiqua" w:hAnsi="Book Antiqua"/>
          <w:sz w:val="18"/>
          <w:szCs w:val="20"/>
        </w:rPr>
        <w:t xml:space="preserve"> Nuitée à l’hôtel.</w:t>
      </w:r>
    </w:p>
    <w:p w:rsidR="009811F5" w:rsidRPr="00510CF8" w:rsidRDefault="009811F5" w:rsidP="009811F5">
      <w:pPr>
        <w:jc w:val="both"/>
        <w:rPr>
          <w:rFonts w:ascii="Book Antiqua" w:hAnsi="Book Antiqua"/>
          <w:sz w:val="20"/>
          <w:szCs w:val="20"/>
        </w:rPr>
      </w:pPr>
    </w:p>
    <w:p w:rsidR="009431D2" w:rsidRDefault="009431D2" w:rsidP="009811F5">
      <w:pPr>
        <w:pStyle w:val="Titre5"/>
        <w:spacing w:before="0" w:beforeAutospacing="0" w:after="0" w:afterAutospacing="0"/>
        <w:jc w:val="both"/>
        <w:rPr>
          <w:rFonts w:ascii="Book Antiqua" w:hAnsi="Book Antiqua"/>
          <w:color w:val="4F81BD"/>
        </w:rPr>
      </w:pPr>
    </w:p>
    <w:p w:rsidR="009431D2" w:rsidRDefault="009431D2" w:rsidP="009811F5">
      <w:pPr>
        <w:pStyle w:val="Titre5"/>
        <w:spacing w:before="0" w:beforeAutospacing="0" w:after="0" w:afterAutospacing="0"/>
        <w:jc w:val="both"/>
        <w:rPr>
          <w:rFonts w:ascii="Book Antiqua" w:hAnsi="Book Antiqua"/>
          <w:color w:val="4F81BD"/>
        </w:rPr>
      </w:pPr>
    </w:p>
    <w:p w:rsidR="009431D2" w:rsidRDefault="009431D2" w:rsidP="009811F5">
      <w:pPr>
        <w:pStyle w:val="Titre5"/>
        <w:spacing w:before="0" w:beforeAutospacing="0" w:after="0" w:afterAutospacing="0"/>
        <w:jc w:val="both"/>
        <w:rPr>
          <w:rFonts w:ascii="Book Antiqua" w:hAnsi="Book Antiqua"/>
          <w:color w:val="4F81BD"/>
        </w:rPr>
      </w:pPr>
    </w:p>
    <w:p w:rsidR="009431D2" w:rsidRDefault="009431D2" w:rsidP="009811F5">
      <w:pPr>
        <w:pStyle w:val="Titre5"/>
        <w:spacing w:before="0" w:beforeAutospacing="0" w:after="0" w:afterAutospacing="0"/>
        <w:jc w:val="both"/>
        <w:rPr>
          <w:rFonts w:ascii="Book Antiqua" w:hAnsi="Book Antiqua"/>
          <w:color w:val="4F81BD"/>
        </w:rPr>
      </w:pPr>
    </w:p>
    <w:p w:rsidR="009431D2" w:rsidRDefault="009431D2" w:rsidP="009811F5">
      <w:pPr>
        <w:pStyle w:val="Titre5"/>
        <w:spacing w:before="0" w:beforeAutospacing="0" w:after="0" w:afterAutospacing="0"/>
        <w:jc w:val="both"/>
        <w:rPr>
          <w:rFonts w:ascii="Book Antiqua" w:hAnsi="Book Antiqua"/>
          <w:color w:val="4F81BD"/>
        </w:rPr>
      </w:pPr>
    </w:p>
    <w:p w:rsidR="009431D2" w:rsidRDefault="009431D2" w:rsidP="009811F5">
      <w:pPr>
        <w:pStyle w:val="Titre5"/>
        <w:spacing w:before="0" w:beforeAutospacing="0" w:after="0" w:afterAutospacing="0"/>
        <w:jc w:val="both"/>
        <w:rPr>
          <w:rFonts w:ascii="Book Antiqua" w:hAnsi="Book Antiqua"/>
          <w:color w:val="4F81BD"/>
        </w:rPr>
      </w:pPr>
    </w:p>
    <w:p w:rsidR="009431D2" w:rsidRDefault="009431D2" w:rsidP="009811F5">
      <w:pPr>
        <w:pStyle w:val="Titre5"/>
        <w:spacing w:before="0" w:beforeAutospacing="0" w:after="0" w:afterAutospacing="0"/>
        <w:jc w:val="both"/>
        <w:rPr>
          <w:rFonts w:ascii="Book Antiqua" w:hAnsi="Book Antiqua"/>
          <w:color w:val="4F81BD"/>
        </w:rPr>
      </w:pPr>
    </w:p>
    <w:p w:rsidR="009431D2" w:rsidRDefault="009431D2" w:rsidP="009811F5">
      <w:pPr>
        <w:pStyle w:val="Titre5"/>
        <w:spacing w:before="0" w:beforeAutospacing="0" w:after="0" w:afterAutospacing="0"/>
        <w:jc w:val="both"/>
        <w:rPr>
          <w:rFonts w:ascii="Book Antiqua" w:hAnsi="Book Antiqua"/>
          <w:color w:val="4F81BD"/>
        </w:rPr>
      </w:pPr>
    </w:p>
    <w:p w:rsidR="009811F5" w:rsidRPr="0064368F" w:rsidRDefault="00C104B2" w:rsidP="009811F5">
      <w:pPr>
        <w:pStyle w:val="Titre5"/>
        <w:spacing w:before="0" w:beforeAutospacing="0" w:after="0" w:afterAutospacing="0"/>
        <w:jc w:val="both"/>
        <w:rPr>
          <w:rFonts w:ascii="Book Antiqua" w:hAnsi="Book Antiqua"/>
          <w:color w:val="4F81BD"/>
        </w:rPr>
      </w:pPr>
      <w:r>
        <w:rPr>
          <w:rFonts w:ascii="Book Antiqua" w:hAnsi="Book Antiqua"/>
          <w:color w:val="4F81BD"/>
        </w:rPr>
        <w:t>KUALA LUMPUR – GENTING HIGHLAND</w:t>
      </w:r>
      <w:r w:rsidR="000166D4">
        <w:rPr>
          <w:rFonts w:ascii="Book Antiqua" w:hAnsi="Book Antiqua"/>
          <w:color w:val="4F81BD"/>
        </w:rPr>
        <w:t xml:space="preserve"> (Petit-déjeuner</w:t>
      </w:r>
      <w:r w:rsidR="009431D2">
        <w:rPr>
          <w:rFonts w:ascii="Book Antiqua" w:hAnsi="Book Antiqua"/>
          <w:color w:val="4F81BD"/>
        </w:rPr>
        <w:t>,</w:t>
      </w:r>
      <w:r w:rsidR="000166D4">
        <w:rPr>
          <w:rFonts w:ascii="Book Antiqua" w:hAnsi="Book Antiqua"/>
          <w:color w:val="4F81BD"/>
        </w:rPr>
        <w:t xml:space="preserve"> Déjeuner)</w:t>
      </w:r>
    </w:p>
    <w:p w:rsidR="009431D2" w:rsidRDefault="009431D2" w:rsidP="009431D2">
      <w:pPr>
        <w:jc w:val="both"/>
        <w:rPr>
          <w:rFonts w:ascii="Book Antiqua" w:hAnsi="Book Antiqua"/>
          <w:sz w:val="18"/>
          <w:szCs w:val="20"/>
        </w:rPr>
      </w:pPr>
      <w:r>
        <w:rPr>
          <w:rFonts w:ascii="Book Antiqua" w:hAnsi="Book Antiqua"/>
          <w:sz w:val="18"/>
          <w:szCs w:val="20"/>
        </w:rPr>
        <w:t xml:space="preserve">Petit déjeuner puis départ vers Genting Highland : </w:t>
      </w:r>
      <w:r w:rsidRPr="00690215">
        <w:rPr>
          <w:rFonts w:ascii="Book Antiqua" w:hAnsi="Book Antiqua"/>
          <w:sz w:val="18"/>
          <w:szCs w:val="20"/>
        </w:rPr>
        <w:t>Genting Highlands est un complexe touristique, à environ 1 800 mètres d'altitude, en Malaisie. Construit dans la chaîne de montagnes Titiwangsa, à quelques minutes de route de Kuala Lumpur, ce vaste complexe abrite le plus important parc à thème de Malaisie, un casino, un centre de divertissement, un immense centre commercial et de nombreux hôtels et restaurants. Le téléphérique Genting Skyway relie le complexe à la ville de Gohtong Jaya.</w:t>
      </w:r>
    </w:p>
    <w:p w:rsidR="00690215" w:rsidRDefault="00690215" w:rsidP="009431D2">
      <w:pPr>
        <w:jc w:val="both"/>
        <w:rPr>
          <w:rFonts w:ascii="Book Antiqua" w:hAnsi="Book Antiqua"/>
          <w:sz w:val="18"/>
          <w:szCs w:val="20"/>
        </w:rPr>
      </w:pPr>
      <w:r>
        <w:rPr>
          <w:rFonts w:ascii="Book Antiqua" w:hAnsi="Book Antiqua"/>
          <w:sz w:val="18"/>
          <w:szCs w:val="20"/>
        </w:rPr>
        <w:t>Déjeuner dans 1 restaurant local.</w:t>
      </w:r>
    </w:p>
    <w:p w:rsidR="00690215" w:rsidRPr="00510CF8" w:rsidRDefault="00690215" w:rsidP="009431D2">
      <w:pPr>
        <w:jc w:val="both"/>
        <w:rPr>
          <w:rFonts w:ascii="Book Antiqua" w:hAnsi="Book Antiqua"/>
          <w:sz w:val="18"/>
          <w:szCs w:val="20"/>
        </w:rPr>
      </w:pPr>
      <w:r>
        <w:rPr>
          <w:rFonts w:ascii="Book Antiqua" w:hAnsi="Book Antiqua"/>
          <w:sz w:val="18"/>
          <w:szCs w:val="20"/>
        </w:rPr>
        <w:t>Arrivée à l’hôtel de Genting Highland, check-in et nuitée.</w:t>
      </w:r>
    </w:p>
    <w:p w:rsidR="009811F5" w:rsidRPr="00690215" w:rsidRDefault="009431D2" w:rsidP="00690215">
      <w:pPr>
        <w:jc w:val="both"/>
        <w:rPr>
          <w:rFonts w:ascii="Book Antiqua" w:hAnsi="Book Antiqua"/>
          <w:sz w:val="18"/>
          <w:szCs w:val="20"/>
        </w:rPr>
      </w:pPr>
      <w:r>
        <w:rPr>
          <w:rFonts w:ascii="Book Antiqua" w:hAnsi="Book Antiqua"/>
          <w:sz w:val="18"/>
          <w:szCs w:val="20"/>
        </w:rPr>
        <w:t xml:space="preserve"> </w:t>
      </w:r>
    </w:p>
    <w:p w:rsidR="009811F5" w:rsidRPr="0064368F" w:rsidRDefault="000166D4" w:rsidP="009811F5">
      <w:pPr>
        <w:pStyle w:val="Titre5"/>
        <w:spacing w:before="0" w:beforeAutospacing="0" w:after="0" w:afterAutospacing="0"/>
        <w:jc w:val="both"/>
        <w:rPr>
          <w:rFonts w:ascii="Book Antiqua" w:hAnsi="Book Antiqua"/>
          <w:color w:val="4F81BD"/>
        </w:rPr>
      </w:pPr>
      <w:r>
        <w:rPr>
          <w:rFonts w:ascii="Book Antiqua" w:hAnsi="Book Antiqua"/>
          <w:color w:val="4F81BD"/>
        </w:rPr>
        <w:t>GENTING HIGHLAND – PENANG…(Petit déjeuner, Déjeuner et Dîner)</w:t>
      </w:r>
    </w:p>
    <w:p w:rsidR="009811F5" w:rsidRDefault="00690215" w:rsidP="00690215">
      <w:pPr>
        <w:jc w:val="both"/>
        <w:rPr>
          <w:rFonts w:ascii="Book Antiqua" w:hAnsi="Book Antiqua"/>
          <w:sz w:val="18"/>
          <w:szCs w:val="20"/>
        </w:rPr>
      </w:pPr>
      <w:r>
        <w:rPr>
          <w:rFonts w:ascii="Book Antiqua" w:hAnsi="Book Antiqua"/>
          <w:sz w:val="18"/>
          <w:szCs w:val="20"/>
        </w:rPr>
        <w:t>Petit déjeuner, check-out de l’hôtel et départ pour Penang, ville située sur le détroit de Malacca.</w:t>
      </w:r>
    </w:p>
    <w:p w:rsidR="00690215" w:rsidRDefault="00690215" w:rsidP="00690215">
      <w:pPr>
        <w:jc w:val="both"/>
        <w:rPr>
          <w:rFonts w:ascii="Book Antiqua" w:hAnsi="Book Antiqua"/>
          <w:iCs/>
          <w:sz w:val="18"/>
          <w:szCs w:val="20"/>
        </w:rPr>
      </w:pPr>
      <w:r w:rsidRPr="00690215">
        <w:rPr>
          <w:rFonts w:ascii="Book Antiqua" w:hAnsi="Book Antiqua"/>
          <w:sz w:val="18"/>
          <w:szCs w:val="20"/>
        </w:rPr>
        <w:t>En chemin, stop au village </w:t>
      </w:r>
      <w:r w:rsidRPr="00690215">
        <w:rPr>
          <w:rFonts w:ascii="Book Antiqua" w:hAnsi="Book Antiqua"/>
          <w:b/>
          <w:bCs/>
          <w:sz w:val="18"/>
          <w:szCs w:val="20"/>
        </w:rPr>
        <w:t>Kuala Kangsar</w:t>
      </w:r>
      <w:r w:rsidRPr="00690215">
        <w:rPr>
          <w:rFonts w:ascii="Book Antiqua" w:hAnsi="Book Antiqua"/>
          <w:sz w:val="18"/>
          <w:szCs w:val="20"/>
        </w:rPr>
        <w:t> pour prendre des photos des mosquées Ubudiah, Iskandariah, Palais Istana (la résidence officielle du monarque de Malaisie) et le Palais Kenangan (de l’extérieur). Puis arrivée à Pénang </w:t>
      </w:r>
      <w:r w:rsidRPr="00690215">
        <w:rPr>
          <w:rFonts w:ascii="Book Antiqua" w:hAnsi="Book Antiqua"/>
          <w:iCs/>
          <w:sz w:val="18"/>
          <w:szCs w:val="20"/>
        </w:rPr>
        <w:t>Premier comptoir britannique en Malaisie, Penang et sa capitale, Georgetown, sont des petites merveilles qui ont su conserver leur charme colonial.</w:t>
      </w:r>
    </w:p>
    <w:p w:rsidR="00690215" w:rsidRDefault="00690215" w:rsidP="00690215">
      <w:pPr>
        <w:jc w:val="both"/>
        <w:rPr>
          <w:rFonts w:ascii="Book Antiqua" w:hAnsi="Book Antiqua"/>
          <w:iCs/>
          <w:sz w:val="18"/>
          <w:szCs w:val="20"/>
        </w:rPr>
      </w:pPr>
      <w:r>
        <w:rPr>
          <w:rFonts w:ascii="Book Antiqua" w:hAnsi="Book Antiqua"/>
          <w:iCs/>
          <w:sz w:val="18"/>
          <w:szCs w:val="20"/>
        </w:rPr>
        <w:t>Les déjeuners et dîners seront pris dans des restaurants locaux.</w:t>
      </w:r>
    </w:p>
    <w:p w:rsidR="00690215" w:rsidRPr="00690215" w:rsidRDefault="00690215" w:rsidP="00690215">
      <w:pPr>
        <w:jc w:val="both"/>
        <w:rPr>
          <w:rFonts w:ascii="Book Antiqua" w:hAnsi="Book Antiqua"/>
          <w:sz w:val="18"/>
          <w:szCs w:val="20"/>
        </w:rPr>
      </w:pPr>
      <w:r>
        <w:rPr>
          <w:rFonts w:ascii="Book Antiqua" w:hAnsi="Book Antiqua"/>
          <w:iCs/>
          <w:sz w:val="18"/>
          <w:szCs w:val="20"/>
        </w:rPr>
        <w:t>Arrivée à l’hôtel, check-in et nuitée à Penang.</w:t>
      </w:r>
    </w:p>
    <w:p w:rsidR="009811F5" w:rsidRPr="00F56747" w:rsidRDefault="009811F5" w:rsidP="009811F5"/>
    <w:p w:rsidR="009811F5" w:rsidRPr="0064368F" w:rsidRDefault="00382C5D" w:rsidP="00382C5D">
      <w:pPr>
        <w:pStyle w:val="Titre5"/>
        <w:spacing w:before="0" w:beforeAutospacing="0" w:after="0" w:afterAutospacing="0"/>
        <w:jc w:val="both"/>
        <w:rPr>
          <w:rFonts w:ascii="Book Antiqua" w:hAnsi="Book Antiqua"/>
          <w:color w:val="4F81BD"/>
        </w:rPr>
      </w:pPr>
      <w:r>
        <w:rPr>
          <w:rFonts w:ascii="Book Antiqua" w:hAnsi="Book Antiqua"/>
          <w:color w:val="4F81BD"/>
        </w:rPr>
        <w:t>PENANG</w:t>
      </w:r>
      <w:r w:rsidR="009811F5" w:rsidRPr="0064368F">
        <w:rPr>
          <w:rFonts w:ascii="Book Antiqua" w:hAnsi="Book Antiqua"/>
          <w:color w:val="4F81BD"/>
        </w:rPr>
        <w:t xml:space="preserve"> … </w:t>
      </w:r>
      <w:r>
        <w:rPr>
          <w:rFonts w:ascii="Book Antiqua" w:hAnsi="Book Antiqua"/>
          <w:color w:val="4F81BD"/>
        </w:rPr>
        <w:t>(Petit déjeuner, Déjeuner et Dîner)</w:t>
      </w:r>
    </w:p>
    <w:p w:rsidR="00E876C8" w:rsidRPr="00E876C8" w:rsidRDefault="009811F5" w:rsidP="00E876C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Book Antiqua" w:eastAsia="Times New Roman" w:hAnsi="Book Antiqua"/>
          <w:sz w:val="18"/>
          <w:szCs w:val="20"/>
        </w:rPr>
      </w:pPr>
      <w:r w:rsidRPr="004E6001">
        <w:rPr>
          <w:rFonts w:ascii="Book Antiqua" w:hAnsi="Book Antiqua"/>
          <w:sz w:val="18"/>
          <w:szCs w:val="20"/>
        </w:rPr>
        <w:t xml:space="preserve">Petit déjeuner puis départ </w:t>
      </w:r>
      <w:r w:rsidR="00690215">
        <w:rPr>
          <w:rFonts w:ascii="Book Antiqua" w:hAnsi="Book Antiqua"/>
          <w:sz w:val="18"/>
          <w:szCs w:val="20"/>
        </w:rPr>
        <w:t xml:space="preserve">pour </w:t>
      </w:r>
      <w:r w:rsidR="00E876C8">
        <w:rPr>
          <w:rFonts w:ascii="Book Antiqua" w:hAnsi="Book Antiqua"/>
          <w:sz w:val="18"/>
          <w:szCs w:val="20"/>
        </w:rPr>
        <w:t xml:space="preserve">la visite du jardin Botanique. Visite de Kaptain Keling Mosque : </w:t>
      </w:r>
      <w:r w:rsidR="00E876C8" w:rsidRPr="00E876C8">
        <w:rPr>
          <w:rFonts w:ascii="Book Antiqua" w:eastAsia="Times New Roman" w:hAnsi="Book Antiqua"/>
          <w:sz w:val="18"/>
          <w:szCs w:val="20"/>
        </w:rPr>
        <w:t>Située dans la partie Ouest de la capitale malaisienne, la mosquée Kapitan Keling est l'un des édifices religieux les plus impressionnants de la ville.</w:t>
      </w:r>
      <w:r w:rsidR="00E876C8" w:rsidRPr="00E876C8">
        <w:rPr>
          <w:rFonts w:ascii="Book Antiqua" w:eastAsia="Times New Roman" w:hAnsi="Book Antiqua"/>
          <w:sz w:val="18"/>
          <w:szCs w:val="20"/>
        </w:rPr>
        <w:br/>
        <w:t>Pour y accéder, burkas obligatoires pour tout le monde, et voile pour les femmes.</w:t>
      </w:r>
      <w:r w:rsidR="00E876C8" w:rsidRPr="00E876C8">
        <w:rPr>
          <w:rFonts w:ascii="Book Antiqua" w:eastAsia="Times New Roman" w:hAnsi="Book Antiqua"/>
          <w:sz w:val="18"/>
          <w:szCs w:val="20"/>
        </w:rPr>
        <w:br/>
        <w:t>Les jardins situés à l'entrée sont déjà remarquables, parfaitement entretenus, et il y règne un calme très appréciable au coeur de cette ville très bruyante. L'intérieur, quant à lui, est massif, imposant, superbe.</w:t>
      </w:r>
      <w:r w:rsidR="00E876C8" w:rsidRPr="00E876C8">
        <w:rPr>
          <w:rFonts w:ascii="Book Antiqua" w:eastAsia="Times New Roman" w:hAnsi="Book Antiqua"/>
          <w:sz w:val="18"/>
          <w:szCs w:val="20"/>
        </w:rPr>
        <w:br/>
        <w:t>La salle de prières (non accessible aux non musulmans), est magnifique, sobre mais possédant néanmoins tous les symboles religieux attendus.</w:t>
      </w:r>
    </w:p>
    <w:p w:rsidR="00E876C8" w:rsidRDefault="00E876C8" w:rsidP="00E876C8">
      <w:pPr>
        <w:shd w:val="clear" w:color="auto" w:fill="FFFFFF"/>
        <w:textAlignment w:val="baseline"/>
        <w:rPr>
          <w:rFonts w:ascii="Book Antiqua" w:hAnsi="Book Antiqua"/>
          <w:sz w:val="18"/>
          <w:szCs w:val="20"/>
        </w:rPr>
      </w:pPr>
      <w:r w:rsidRPr="00E876C8">
        <w:rPr>
          <w:rFonts w:ascii="Book Antiqua" w:hAnsi="Book Antiqua"/>
          <w:sz w:val="18"/>
          <w:szCs w:val="20"/>
        </w:rPr>
        <w:t>L'extérieur de la mosquée est quant à lui le coeur de la visite, avec sa grande salle extérieure pouvant accueillir plusieurs milliers de fidèles, ses persiennes de pierre, et ses nombreux piliers de marbre.</w:t>
      </w:r>
    </w:p>
    <w:p w:rsidR="00E876C8" w:rsidRDefault="00E876C8" w:rsidP="00E876C8">
      <w:pPr>
        <w:jc w:val="both"/>
        <w:rPr>
          <w:rFonts w:ascii="Book Antiqua" w:hAnsi="Book Antiqua"/>
          <w:iCs/>
          <w:sz w:val="18"/>
          <w:szCs w:val="20"/>
        </w:rPr>
      </w:pPr>
      <w:r>
        <w:rPr>
          <w:rFonts w:ascii="Book Antiqua" w:hAnsi="Book Antiqua"/>
          <w:iCs/>
          <w:sz w:val="18"/>
          <w:szCs w:val="20"/>
        </w:rPr>
        <w:t>Les déjeuners et dîners seront pris dans des restaurants locaux.</w:t>
      </w:r>
    </w:p>
    <w:p w:rsidR="00E876C8" w:rsidRPr="00690215" w:rsidRDefault="00E876C8" w:rsidP="00E876C8">
      <w:pPr>
        <w:jc w:val="both"/>
        <w:rPr>
          <w:rFonts w:ascii="Book Antiqua" w:hAnsi="Book Antiqua"/>
          <w:sz w:val="18"/>
          <w:szCs w:val="20"/>
        </w:rPr>
      </w:pPr>
      <w:r>
        <w:rPr>
          <w:rFonts w:ascii="Book Antiqua" w:hAnsi="Book Antiqua"/>
          <w:iCs/>
          <w:sz w:val="18"/>
          <w:szCs w:val="20"/>
        </w:rPr>
        <w:t>Arrivée à l’hôtel, check-in et nuitée à Penang.</w:t>
      </w:r>
    </w:p>
    <w:p w:rsidR="009811F5" w:rsidRPr="005B3728" w:rsidRDefault="009811F5" w:rsidP="009811F5">
      <w:pPr>
        <w:jc w:val="both"/>
        <w:rPr>
          <w:rFonts w:ascii="Book Antiqua" w:hAnsi="Book Antiqua"/>
          <w:sz w:val="20"/>
          <w:szCs w:val="20"/>
        </w:rPr>
      </w:pPr>
      <w:r w:rsidRPr="005B3728">
        <w:rPr>
          <w:rFonts w:ascii="Book Antiqua" w:hAnsi="Book Antiqua"/>
          <w:sz w:val="20"/>
          <w:szCs w:val="20"/>
        </w:rPr>
        <w:t xml:space="preserve">   </w:t>
      </w:r>
    </w:p>
    <w:p w:rsidR="009811F5" w:rsidRPr="0064368F" w:rsidRDefault="00382C5D" w:rsidP="009811F5">
      <w:pPr>
        <w:pStyle w:val="Titre1"/>
        <w:spacing w:before="0" w:after="0"/>
        <w:jc w:val="both"/>
        <w:rPr>
          <w:rFonts w:ascii="Book Antiqua" w:hAnsi="Book Antiqua"/>
          <w:color w:val="4F81BD"/>
          <w:sz w:val="20"/>
          <w:szCs w:val="20"/>
        </w:rPr>
      </w:pPr>
      <w:r>
        <w:rPr>
          <w:rFonts w:ascii="Book Antiqua" w:hAnsi="Book Antiqua"/>
          <w:color w:val="4F81BD"/>
          <w:sz w:val="20"/>
          <w:szCs w:val="20"/>
        </w:rPr>
        <w:t>PENANG…. (Petit-déjeuner)</w:t>
      </w:r>
    </w:p>
    <w:p w:rsidR="006E3CC1" w:rsidRDefault="006E3CC1" w:rsidP="006E3CC1">
      <w:pPr>
        <w:jc w:val="both"/>
        <w:rPr>
          <w:rFonts w:ascii="Book Antiqua" w:hAnsi="Book Antiqua"/>
          <w:sz w:val="18"/>
          <w:szCs w:val="20"/>
        </w:rPr>
      </w:pPr>
      <w:r w:rsidRPr="00510CF8">
        <w:rPr>
          <w:rFonts w:ascii="Book Antiqua" w:hAnsi="Book Antiqua"/>
          <w:sz w:val="18"/>
          <w:szCs w:val="20"/>
        </w:rPr>
        <w:t xml:space="preserve">Petit déjeuner </w:t>
      </w:r>
      <w:r>
        <w:rPr>
          <w:rFonts w:ascii="Book Antiqua" w:hAnsi="Book Antiqua"/>
          <w:sz w:val="18"/>
          <w:szCs w:val="20"/>
        </w:rPr>
        <w:t>à l’hôtel.</w:t>
      </w:r>
    </w:p>
    <w:p w:rsidR="006E3CC1" w:rsidRPr="00510CF8" w:rsidRDefault="006E3CC1" w:rsidP="006E3CC1">
      <w:pPr>
        <w:jc w:val="both"/>
        <w:rPr>
          <w:rFonts w:ascii="Book Antiqua" w:hAnsi="Book Antiqua"/>
          <w:sz w:val="18"/>
          <w:szCs w:val="20"/>
        </w:rPr>
      </w:pPr>
      <w:r>
        <w:rPr>
          <w:rFonts w:ascii="Book Antiqua" w:hAnsi="Book Antiqua"/>
          <w:sz w:val="18"/>
          <w:szCs w:val="20"/>
        </w:rPr>
        <w:t>Journée libre. Nuitée à l’hôtel.</w:t>
      </w:r>
    </w:p>
    <w:p w:rsidR="009811F5" w:rsidRPr="00510CF8" w:rsidRDefault="009811F5" w:rsidP="009811F5">
      <w:pPr>
        <w:pStyle w:val="Titre1"/>
        <w:spacing w:before="0" w:after="0"/>
        <w:jc w:val="both"/>
        <w:rPr>
          <w:rFonts w:ascii="Book Antiqua" w:hAnsi="Book Antiqua"/>
          <w:sz w:val="20"/>
          <w:szCs w:val="20"/>
        </w:rPr>
      </w:pPr>
    </w:p>
    <w:p w:rsidR="009811F5" w:rsidRPr="0064368F" w:rsidRDefault="00382C5D" w:rsidP="00382C5D">
      <w:pPr>
        <w:pStyle w:val="Titre5"/>
        <w:spacing w:before="0" w:beforeAutospacing="0" w:after="0" w:afterAutospacing="0"/>
        <w:jc w:val="both"/>
        <w:rPr>
          <w:rFonts w:ascii="Book Antiqua" w:hAnsi="Book Antiqua"/>
          <w:color w:val="4F81BD"/>
        </w:rPr>
      </w:pPr>
      <w:r>
        <w:rPr>
          <w:rFonts w:ascii="Book Antiqua" w:hAnsi="Book Antiqua"/>
          <w:color w:val="4F81BD"/>
        </w:rPr>
        <w:t>PENANG – LANGKAWI… (Petit déjeuner, Déjeuner et Dîner)</w:t>
      </w:r>
    </w:p>
    <w:p w:rsidR="00382C5D" w:rsidRDefault="00115001" w:rsidP="009811F5">
      <w:pPr>
        <w:pStyle w:val="Corpsdetexte"/>
        <w:rPr>
          <w:rFonts w:ascii="Book Antiqua" w:hAnsi="Book Antiqua"/>
          <w:sz w:val="18"/>
          <w:szCs w:val="20"/>
        </w:rPr>
      </w:pPr>
      <w:r>
        <w:rPr>
          <w:rFonts w:ascii="Book Antiqua" w:hAnsi="Book Antiqua"/>
          <w:sz w:val="18"/>
          <w:szCs w:val="20"/>
        </w:rPr>
        <w:t>Petit Déjeuner, check-out, transfert vers l’aéroport de Penang et envol vers Langkawi.</w:t>
      </w:r>
    </w:p>
    <w:p w:rsidR="00115001" w:rsidRDefault="00115001" w:rsidP="009811F5">
      <w:pPr>
        <w:pStyle w:val="Corpsdetexte"/>
        <w:rPr>
          <w:rFonts w:ascii="Book Antiqua" w:hAnsi="Book Antiqua"/>
          <w:sz w:val="18"/>
          <w:szCs w:val="20"/>
        </w:rPr>
      </w:pPr>
      <w:r>
        <w:rPr>
          <w:rFonts w:ascii="Book Antiqua" w:hAnsi="Book Antiqua"/>
          <w:sz w:val="18"/>
          <w:szCs w:val="20"/>
        </w:rPr>
        <w:t>Arrivée, déjeuner dans 1 restaurant local.</w:t>
      </w:r>
    </w:p>
    <w:p w:rsidR="00001FFB" w:rsidRDefault="00001FFB" w:rsidP="009811F5">
      <w:pPr>
        <w:pStyle w:val="Corpsdetexte"/>
        <w:rPr>
          <w:rFonts w:ascii="Book Antiqua" w:hAnsi="Book Antiqua"/>
          <w:sz w:val="18"/>
          <w:szCs w:val="20"/>
        </w:rPr>
      </w:pPr>
      <w:r>
        <w:rPr>
          <w:rFonts w:ascii="Book Antiqua" w:hAnsi="Book Antiqua"/>
          <w:sz w:val="18"/>
          <w:szCs w:val="20"/>
        </w:rPr>
        <w:t>Demi-journée de visite de Langkawi : c’</w:t>
      </w:r>
      <w:r w:rsidRPr="00001FFB">
        <w:rPr>
          <w:rFonts w:ascii="Book Antiqua" w:hAnsi="Book Antiqua"/>
          <w:sz w:val="18"/>
          <w:szCs w:val="20"/>
        </w:rPr>
        <w:t>est un </w:t>
      </w:r>
      <w:hyperlink r:id="rId12" w:tooltip="Archipel" w:history="1">
        <w:r w:rsidRPr="00001FFB">
          <w:rPr>
            <w:rFonts w:ascii="Book Antiqua" w:hAnsi="Book Antiqua"/>
            <w:sz w:val="18"/>
            <w:szCs w:val="20"/>
          </w:rPr>
          <w:t>archipel</w:t>
        </w:r>
      </w:hyperlink>
      <w:r w:rsidRPr="00001FFB">
        <w:rPr>
          <w:rFonts w:ascii="Book Antiqua" w:hAnsi="Book Antiqua"/>
          <w:sz w:val="18"/>
          <w:szCs w:val="20"/>
        </w:rPr>
        <w:t> malaisien de 99 îles (et cinq temporaires à </w:t>
      </w:r>
      <w:hyperlink r:id="rId13" w:tooltip="Marée basse" w:history="1">
        <w:r w:rsidRPr="00001FFB">
          <w:rPr>
            <w:rFonts w:ascii="Book Antiqua" w:hAnsi="Book Antiqua"/>
            <w:sz w:val="18"/>
            <w:szCs w:val="20"/>
          </w:rPr>
          <w:t>marée basse</w:t>
        </w:r>
      </w:hyperlink>
      <w:r w:rsidRPr="00001FFB">
        <w:rPr>
          <w:rFonts w:ascii="Book Antiqua" w:hAnsi="Book Antiqua"/>
          <w:sz w:val="18"/>
          <w:szCs w:val="20"/>
        </w:rPr>
        <w:t>) situé dans la partie nord du </w:t>
      </w:r>
      <w:hyperlink r:id="rId14" w:history="1">
        <w:r w:rsidRPr="00001FFB">
          <w:rPr>
            <w:rFonts w:ascii="Book Antiqua" w:hAnsi="Book Antiqua"/>
            <w:sz w:val="18"/>
            <w:szCs w:val="20"/>
          </w:rPr>
          <w:t>détroit de Malacca</w:t>
        </w:r>
      </w:hyperlink>
      <w:r w:rsidRPr="00001FFB">
        <w:rPr>
          <w:rFonts w:ascii="Book Antiqua" w:hAnsi="Book Antiqua"/>
          <w:sz w:val="18"/>
          <w:szCs w:val="20"/>
        </w:rPr>
        <w:t>, à 24 km au sud-ouest des rivages occidentaux de la </w:t>
      </w:r>
      <w:hyperlink r:id="rId15" w:tooltip="Thaïlande" w:history="1">
        <w:r w:rsidRPr="00001FFB">
          <w:rPr>
            <w:rFonts w:ascii="Book Antiqua" w:hAnsi="Book Antiqua"/>
            <w:sz w:val="18"/>
            <w:szCs w:val="20"/>
          </w:rPr>
          <w:t>Thaïlande</w:t>
        </w:r>
      </w:hyperlink>
      <w:r w:rsidRPr="00001FFB">
        <w:rPr>
          <w:rFonts w:ascii="Book Antiqua" w:hAnsi="Book Antiqua"/>
          <w:sz w:val="18"/>
          <w:szCs w:val="20"/>
        </w:rPr>
        <w:t> et à 27,5 km de ceux de la </w:t>
      </w:r>
      <w:hyperlink r:id="rId16" w:tooltip="Malaisie" w:history="1">
        <w:r w:rsidRPr="00001FFB">
          <w:rPr>
            <w:rFonts w:ascii="Book Antiqua" w:hAnsi="Book Antiqua"/>
            <w:sz w:val="18"/>
            <w:szCs w:val="20"/>
          </w:rPr>
          <w:t>Malaisie</w:t>
        </w:r>
      </w:hyperlink>
      <w:r w:rsidRPr="00001FFB">
        <w:rPr>
          <w:rFonts w:ascii="Book Antiqua" w:hAnsi="Book Antiqua"/>
          <w:sz w:val="18"/>
          <w:szCs w:val="20"/>
        </w:rPr>
        <w:t>.</w:t>
      </w:r>
    </w:p>
    <w:p w:rsidR="00001FFB" w:rsidRDefault="00001FFB" w:rsidP="009811F5">
      <w:pPr>
        <w:pStyle w:val="Corpsdetexte"/>
        <w:rPr>
          <w:rFonts w:ascii="Book Antiqua" w:hAnsi="Book Antiqua"/>
          <w:sz w:val="18"/>
          <w:szCs w:val="20"/>
        </w:rPr>
      </w:pPr>
      <w:r w:rsidRPr="00001FFB">
        <w:rPr>
          <w:rFonts w:ascii="Book Antiqua" w:hAnsi="Book Antiqua"/>
          <w:sz w:val="18"/>
          <w:szCs w:val="20"/>
        </w:rPr>
        <w:t>L'archipel revêt une grande importance géologique. Langkawi est le témoin de la plus vieille formation géologique de l'Asie du Sud-Est, le Gunung Machinchang. Langkawi est née d'un soulèvement de l'océan depuis cinq cents millions d'années (période du Cambrien). À ce jour, on peut admirer les merveilles de la rare géologie de Langkawi à Teluk Datai au nord-ouest de l'île</w:t>
      </w:r>
    </w:p>
    <w:p w:rsidR="00001FFB" w:rsidRDefault="00001FFB" w:rsidP="009811F5">
      <w:pPr>
        <w:pStyle w:val="Corpsdetexte"/>
        <w:rPr>
          <w:rFonts w:ascii="Book Antiqua" w:hAnsi="Book Antiqua"/>
          <w:sz w:val="18"/>
          <w:szCs w:val="20"/>
        </w:rPr>
      </w:pPr>
      <w:r>
        <w:rPr>
          <w:rFonts w:ascii="Book Antiqua" w:hAnsi="Book Antiqua"/>
          <w:sz w:val="18"/>
          <w:szCs w:val="20"/>
        </w:rPr>
        <w:t>Dîner dans 1 restaurant local.</w:t>
      </w:r>
    </w:p>
    <w:p w:rsidR="00001FFB" w:rsidRDefault="00001FFB" w:rsidP="009811F5">
      <w:pPr>
        <w:pStyle w:val="Corpsdetexte"/>
        <w:rPr>
          <w:rFonts w:ascii="Book Antiqua" w:hAnsi="Book Antiqua"/>
          <w:sz w:val="18"/>
          <w:szCs w:val="20"/>
        </w:rPr>
      </w:pPr>
      <w:r>
        <w:rPr>
          <w:rFonts w:ascii="Book Antiqua" w:hAnsi="Book Antiqua"/>
          <w:sz w:val="18"/>
          <w:szCs w:val="20"/>
        </w:rPr>
        <w:t>Arrivée à l’hôtel, check-in et nuitée.</w:t>
      </w:r>
    </w:p>
    <w:p w:rsidR="00115001" w:rsidRDefault="00115001" w:rsidP="009811F5">
      <w:pPr>
        <w:pStyle w:val="Corpsdetexte"/>
        <w:rPr>
          <w:rFonts w:ascii="Book Antiqua" w:hAnsi="Book Antiqua"/>
          <w:sz w:val="18"/>
          <w:szCs w:val="20"/>
        </w:rPr>
      </w:pPr>
    </w:p>
    <w:p w:rsidR="00382C5D" w:rsidRPr="0064368F" w:rsidRDefault="00382C5D" w:rsidP="00382C5D">
      <w:pPr>
        <w:pStyle w:val="Titre1"/>
        <w:spacing w:before="0" w:after="0"/>
        <w:jc w:val="both"/>
        <w:rPr>
          <w:rFonts w:ascii="Book Antiqua" w:hAnsi="Book Antiqua"/>
          <w:color w:val="4F81BD"/>
          <w:sz w:val="20"/>
          <w:szCs w:val="20"/>
        </w:rPr>
      </w:pPr>
      <w:r>
        <w:rPr>
          <w:rFonts w:ascii="Book Antiqua" w:hAnsi="Book Antiqua"/>
          <w:color w:val="4F81BD"/>
          <w:sz w:val="20"/>
          <w:szCs w:val="20"/>
        </w:rPr>
        <w:t>LANGKAWI…. (Petit-déjeuner, Déjeuner et Dîner)</w:t>
      </w:r>
    </w:p>
    <w:p w:rsidR="00382C5D" w:rsidRDefault="00382C5D" w:rsidP="00382C5D">
      <w:pPr>
        <w:pStyle w:val="Corpsdetexte"/>
        <w:rPr>
          <w:rFonts w:ascii="Book Antiqua" w:hAnsi="Book Antiqua"/>
          <w:sz w:val="18"/>
          <w:szCs w:val="20"/>
        </w:rPr>
      </w:pPr>
      <w:r w:rsidRPr="004E6001">
        <w:rPr>
          <w:rFonts w:ascii="Book Antiqua" w:hAnsi="Book Antiqua"/>
          <w:sz w:val="18"/>
          <w:szCs w:val="20"/>
        </w:rPr>
        <w:t xml:space="preserve">Petit déjeuner </w:t>
      </w:r>
      <w:r w:rsidR="00290BB0">
        <w:rPr>
          <w:rFonts w:ascii="Book Antiqua" w:hAnsi="Book Antiqua"/>
          <w:sz w:val="18"/>
          <w:szCs w:val="20"/>
        </w:rPr>
        <w:t>à l’hôtel, départ pour 1 journée de visite des îles avec déjeuner en cours de route.</w:t>
      </w:r>
    </w:p>
    <w:p w:rsidR="00290BB0" w:rsidRDefault="00290BB0" w:rsidP="00382C5D">
      <w:pPr>
        <w:pStyle w:val="Corpsdetexte"/>
        <w:rPr>
          <w:rFonts w:ascii="Book Antiqua" w:hAnsi="Book Antiqua"/>
          <w:sz w:val="18"/>
          <w:szCs w:val="20"/>
        </w:rPr>
      </w:pPr>
      <w:r>
        <w:rPr>
          <w:rFonts w:ascii="Book Antiqua" w:hAnsi="Book Antiqua"/>
          <w:sz w:val="18"/>
          <w:szCs w:val="20"/>
        </w:rPr>
        <w:t>Le soir, dîner dans 1 restaurant local</w:t>
      </w:r>
    </w:p>
    <w:p w:rsidR="00290BB0" w:rsidRDefault="00290BB0" w:rsidP="00382C5D">
      <w:pPr>
        <w:pStyle w:val="Corpsdetexte"/>
        <w:rPr>
          <w:rFonts w:ascii="Book Antiqua" w:hAnsi="Book Antiqua"/>
          <w:sz w:val="18"/>
          <w:szCs w:val="20"/>
        </w:rPr>
      </w:pPr>
      <w:r>
        <w:rPr>
          <w:rFonts w:ascii="Book Antiqua" w:hAnsi="Book Antiqua"/>
          <w:sz w:val="18"/>
          <w:szCs w:val="20"/>
        </w:rPr>
        <w:t>Retour à l’hôtel.</w:t>
      </w:r>
    </w:p>
    <w:p w:rsidR="00E60D1E" w:rsidRPr="004E6001" w:rsidRDefault="00E60D1E" w:rsidP="00382C5D">
      <w:pPr>
        <w:pStyle w:val="Corpsdetexte"/>
        <w:rPr>
          <w:rFonts w:ascii="Book Antiqua" w:hAnsi="Book Antiqua"/>
          <w:sz w:val="18"/>
          <w:szCs w:val="20"/>
        </w:rPr>
      </w:pPr>
    </w:p>
    <w:p w:rsidR="00E60D1E" w:rsidRPr="0064368F" w:rsidRDefault="00E60D1E" w:rsidP="00E60D1E">
      <w:pPr>
        <w:pStyle w:val="Titre5"/>
        <w:spacing w:before="0" w:beforeAutospacing="0" w:after="0" w:afterAutospacing="0"/>
        <w:jc w:val="both"/>
        <w:rPr>
          <w:rFonts w:ascii="Book Antiqua" w:hAnsi="Book Antiqua"/>
          <w:color w:val="4F81BD"/>
        </w:rPr>
      </w:pPr>
      <w:r>
        <w:rPr>
          <w:rFonts w:ascii="Book Antiqua" w:hAnsi="Book Antiqua"/>
          <w:color w:val="4F81BD"/>
        </w:rPr>
        <w:t>LANGKAWI</w:t>
      </w:r>
      <w:r w:rsidRPr="0064368F">
        <w:rPr>
          <w:rFonts w:ascii="Book Antiqua" w:hAnsi="Book Antiqua"/>
          <w:color w:val="4F81BD"/>
        </w:rPr>
        <w:t xml:space="preserve"> … </w:t>
      </w:r>
      <w:r>
        <w:rPr>
          <w:rFonts w:ascii="Book Antiqua" w:hAnsi="Book Antiqua"/>
          <w:color w:val="4F81BD"/>
        </w:rPr>
        <w:t>(Petit-déjeuner)</w:t>
      </w:r>
    </w:p>
    <w:p w:rsidR="00E60D1E" w:rsidRDefault="00E60D1E" w:rsidP="00E60D1E">
      <w:pPr>
        <w:jc w:val="both"/>
        <w:rPr>
          <w:rFonts w:ascii="Book Antiqua" w:hAnsi="Book Antiqua"/>
          <w:sz w:val="18"/>
          <w:szCs w:val="20"/>
        </w:rPr>
      </w:pPr>
      <w:r w:rsidRPr="00510CF8">
        <w:rPr>
          <w:rFonts w:ascii="Book Antiqua" w:hAnsi="Book Antiqua"/>
          <w:sz w:val="18"/>
          <w:szCs w:val="20"/>
        </w:rPr>
        <w:t xml:space="preserve">Petit déjeuner </w:t>
      </w:r>
      <w:r>
        <w:rPr>
          <w:rFonts w:ascii="Book Antiqua" w:hAnsi="Book Antiqua"/>
          <w:sz w:val="18"/>
          <w:szCs w:val="20"/>
        </w:rPr>
        <w:t>à l’hôtel.</w:t>
      </w:r>
    </w:p>
    <w:p w:rsidR="00E60D1E" w:rsidRPr="00510CF8" w:rsidRDefault="00E60D1E" w:rsidP="00E60D1E">
      <w:pPr>
        <w:jc w:val="both"/>
        <w:rPr>
          <w:rFonts w:ascii="Book Antiqua" w:hAnsi="Book Antiqua"/>
          <w:sz w:val="18"/>
          <w:szCs w:val="20"/>
        </w:rPr>
      </w:pPr>
      <w:r>
        <w:rPr>
          <w:rFonts w:ascii="Book Antiqua" w:hAnsi="Book Antiqua"/>
          <w:sz w:val="18"/>
          <w:szCs w:val="20"/>
        </w:rPr>
        <w:t>Journée libre.</w:t>
      </w:r>
    </w:p>
    <w:p w:rsidR="00382C5D" w:rsidRPr="004E6001" w:rsidRDefault="00382C5D" w:rsidP="009811F5">
      <w:pPr>
        <w:pStyle w:val="Corpsdetexte"/>
        <w:rPr>
          <w:rFonts w:ascii="Book Antiqua" w:hAnsi="Book Antiqua"/>
          <w:sz w:val="18"/>
          <w:szCs w:val="20"/>
        </w:rPr>
      </w:pPr>
    </w:p>
    <w:p w:rsidR="00290BB0" w:rsidRDefault="00290BB0" w:rsidP="009811F5">
      <w:pPr>
        <w:jc w:val="both"/>
        <w:rPr>
          <w:rFonts w:ascii="Book Antiqua" w:hAnsi="Book Antiqua"/>
          <w:b/>
          <w:color w:val="4F81BD"/>
          <w:sz w:val="20"/>
          <w:szCs w:val="20"/>
        </w:rPr>
      </w:pPr>
    </w:p>
    <w:p w:rsidR="00290BB0" w:rsidRDefault="00290BB0" w:rsidP="009811F5">
      <w:pPr>
        <w:jc w:val="both"/>
        <w:rPr>
          <w:rFonts w:ascii="Book Antiqua" w:hAnsi="Book Antiqua"/>
          <w:b/>
          <w:color w:val="4F81BD"/>
          <w:sz w:val="20"/>
          <w:szCs w:val="20"/>
        </w:rPr>
      </w:pPr>
    </w:p>
    <w:p w:rsidR="00290BB0" w:rsidRDefault="00290BB0" w:rsidP="009811F5">
      <w:pPr>
        <w:jc w:val="both"/>
        <w:rPr>
          <w:rFonts w:ascii="Book Antiqua" w:hAnsi="Book Antiqua"/>
          <w:b/>
          <w:color w:val="4F81BD"/>
          <w:sz w:val="20"/>
          <w:szCs w:val="20"/>
        </w:rPr>
      </w:pPr>
    </w:p>
    <w:p w:rsidR="00290BB0" w:rsidRDefault="00290BB0" w:rsidP="009811F5">
      <w:pPr>
        <w:jc w:val="both"/>
        <w:rPr>
          <w:rFonts w:ascii="Book Antiqua" w:hAnsi="Book Antiqua"/>
          <w:b/>
          <w:color w:val="4F81BD"/>
          <w:sz w:val="20"/>
          <w:szCs w:val="20"/>
        </w:rPr>
      </w:pPr>
    </w:p>
    <w:p w:rsidR="00290BB0" w:rsidRDefault="00290BB0" w:rsidP="009811F5">
      <w:pPr>
        <w:jc w:val="both"/>
        <w:rPr>
          <w:rFonts w:ascii="Book Antiqua" w:hAnsi="Book Antiqua"/>
          <w:b/>
          <w:color w:val="4F81BD"/>
          <w:sz w:val="20"/>
          <w:szCs w:val="20"/>
        </w:rPr>
      </w:pPr>
    </w:p>
    <w:p w:rsidR="00290BB0" w:rsidRDefault="00290BB0" w:rsidP="009811F5">
      <w:pPr>
        <w:jc w:val="both"/>
        <w:rPr>
          <w:rFonts w:ascii="Book Antiqua" w:hAnsi="Book Antiqua"/>
          <w:b/>
          <w:color w:val="4F81BD"/>
          <w:sz w:val="20"/>
          <w:szCs w:val="20"/>
        </w:rPr>
      </w:pPr>
    </w:p>
    <w:p w:rsidR="009811F5" w:rsidRPr="0064368F" w:rsidRDefault="00290BB0" w:rsidP="009811F5">
      <w:pPr>
        <w:jc w:val="both"/>
        <w:rPr>
          <w:rFonts w:ascii="Book Antiqua" w:hAnsi="Book Antiqua"/>
          <w:b/>
          <w:color w:val="4F81BD"/>
          <w:sz w:val="20"/>
          <w:szCs w:val="20"/>
        </w:rPr>
      </w:pPr>
      <w:r>
        <w:rPr>
          <w:rFonts w:ascii="Book Antiqua" w:hAnsi="Book Antiqua"/>
          <w:b/>
          <w:color w:val="4F81BD"/>
          <w:sz w:val="20"/>
          <w:szCs w:val="20"/>
        </w:rPr>
        <w:t>LANGKAWI – KUALA LUMPUR</w:t>
      </w:r>
      <w:r w:rsidR="00E60D1E">
        <w:rPr>
          <w:rFonts w:ascii="Book Antiqua" w:hAnsi="Book Antiqua"/>
          <w:b/>
          <w:color w:val="4F81BD"/>
          <w:sz w:val="20"/>
          <w:szCs w:val="20"/>
        </w:rPr>
        <w:t xml:space="preserve"> - CASABLANCA</w:t>
      </w:r>
      <w:r>
        <w:rPr>
          <w:rFonts w:ascii="Book Antiqua" w:hAnsi="Book Antiqua"/>
          <w:b/>
          <w:color w:val="4F81BD"/>
          <w:sz w:val="20"/>
          <w:szCs w:val="20"/>
        </w:rPr>
        <w:t xml:space="preserve"> …(Petit-déjeuner)</w:t>
      </w:r>
    </w:p>
    <w:p w:rsidR="00290BB0" w:rsidRDefault="00290BB0" w:rsidP="009811F5">
      <w:pPr>
        <w:jc w:val="both"/>
        <w:rPr>
          <w:rFonts w:ascii="Book Antiqua" w:hAnsi="Book Antiqua"/>
          <w:sz w:val="18"/>
          <w:szCs w:val="20"/>
        </w:rPr>
      </w:pPr>
      <w:r>
        <w:rPr>
          <w:rFonts w:ascii="Book Antiqua" w:hAnsi="Book Antiqua"/>
          <w:sz w:val="18"/>
          <w:szCs w:val="20"/>
        </w:rPr>
        <w:t>Petit déjeuner à l’hôtel.</w:t>
      </w:r>
    </w:p>
    <w:p w:rsidR="00290BB0" w:rsidRDefault="00290BB0" w:rsidP="009811F5">
      <w:pPr>
        <w:jc w:val="both"/>
        <w:rPr>
          <w:rFonts w:ascii="Book Antiqua" w:hAnsi="Book Antiqua"/>
          <w:sz w:val="18"/>
          <w:szCs w:val="20"/>
        </w:rPr>
      </w:pPr>
      <w:r>
        <w:rPr>
          <w:rFonts w:ascii="Book Antiqua" w:hAnsi="Book Antiqua"/>
          <w:sz w:val="18"/>
          <w:szCs w:val="20"/>
        </w:rPr>
        <w:t>Temps libre, début d’après-midi transfert vers l’aéroport et envol vers Kuala Lumpur sur vol interne.</w:t>
      </w:r>
    </w:p>
    <w:p w:rsidR="009811F5" w:rsidRPr="00F92D6D" w:rsidRDefault="00290BB0" w:rsidP="009811F5">
      <w:pPr>
        <w:jc w:val="both"/>
        <w:rPr>
          <w:rFonts w:ascii="Book Antiqua" w:hAnsi="Book Antiqua"/>
          <w:sz w:val="18"/>
          <w:szCs w:val="20"/>
        </w:rPr>
      </w:pPr>
      <w:r>
        <w:rPr>
          <w:rFonts w:ascii="Book Antiqua" w:hAnsi="Book Antiqua"/>
          <w:sz w:val="18"/>
          <w:szCs w:val="20"/>
        </w:rPr>
        <w:t>Arrivée à Kuala Lumpur, enregistrement pour votre vol retour vers Casablanca via Dubaï.</w:t>
      </w:r>
    </w:p>
    <w:p w:rsidR="009811F5" w:rsidRPr="004C152F" w:rsidRDefault="009811F5" w:rsidP="009811F5">
      <w:pPr>
        <w:jc w:val="both"/>
        <w:rPr>
          <w:rFonts w:ascii="Comic Sans MS" w:hAnsi="Comic Sans MS"/>
          <w:b/>
        </w:rPr>
      </w:pPr>
    </w:p>
    <w:p w:rsidR="009811F5" w:rsidRPr="0064368F" w:rsidRDefault="009811F5" w:rsidP="009811F5">
      <w:pPr>
        <w:jc w:val="center"/>
        <w:rPr>
          <w:rFonts w:ascii="Book Antiqua" w:hAnsi="Book Antiqua"/>
          <w:b/>
          <w:color w:val="F79646"/>
          <w:sz w:val="32"/>
          <w:szCs w:val="32"/>
        </w:rPr>
      </w:pPr>
      <w:r w:rsidRPr="0064368F">
        <w:rPr>
          <w:rFonts w:ascii="Book Antiqua" w:hAnsi="Book Antiqua"/>
          <w:b/>
          <w:color w:val="F79646"/>
          <w:sz w:val="32"/>
          <w:szCs w:val="32"/>
        </w:rPr>
        <w:t xml:space="preserve">TARIF   </w:t>
      </w:r>
    </w:p>
    <w:p w:rsidR="009811F5" w:rsidRPr="00212A1A" w:rsidRDefault="009811F5" w:rsidP="009811F5">
      <w:pPr>
        <w:jc w:val="center"/>
        <w:rPr>
          <w:rFonts w:ascii="Book Antiqua" w:hAnsi="Book Antiqua"/>
          <w:b/>
          <w:sz w:val="12"/>
          <w:lang w:val="en-US"/>
        </w:rPr>
      </w:pPr>
    </w:p>
    <w:tbl>
      <w:tblPr>
        <w:tblW w:w="9356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6"/>
        <w:gridCol w:w="1701"/>
        <w:gridCol w:w="1701"/>
        <w:gridCol w:w="1701"/>
        <w:gridCol w:w="1417"/>
      </w:tblGrid>
      <w:tr w:rsidR="00F92D6D" w:rsidRPr="001F799A" w:rsidTr="00F92D6D">
        <w:trPr>
          <w:trHeight w:val="82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D6D" w:rsidRPr="00D77EC9" w:rsidRDefault="00C22CF1" w:rsidP="0087724B">
            <w:pPr>
              <w:ind w:right="-14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 de départ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2D6D" w:rsidRPr="00D77EC9" w:rsidRDefault="00F92D6D" w:rsidP="0087724B">
            <w:pPr>
              <w:jc w:val="center"/>
              <w:rPr>
                <w:sz w:val="22"/>
                <w:szCs w:val="22"/>
              </w:rPr>
            </w:pPr>
            <w:r w:rsidRPr="00D77EC9">
              <w:rPr>
                <w:sz w:val="22"/>
                <w:szCs w:val="22"/>
              </w:rPr>
              <w:t>Prix par personne en chambre Single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2D6D" w:rsidRPr="00D77EC9" w:rsidRDefault="00F92D6D" w:rsidP="0087724B">
            <w:pPr>
              <w:jc w:val="center"/>
              <w:rPr>
                <w:sz w:val="22"/>
                <w:szCs w:val="22"/>
              </w:rPr>
            </w:pPr>
          </w:p>
          <w:p w:rsidR="00F92D6D" w:rsidRPr="00D77EC9" w:rsidRDefault="00F92D6D" w:rsidP="0087724B">
            <w:pPr>
              <w:ind w:right="-70"/>
              <w:jc w:val="center"/>
              <w:rPr>
                <w:sz w:val="22"/>
                <w:szCs w:val="22"/>
              </w:rPr>
            </w:pPr>
            <w:r w:rsidRPr="00D77EC9">
              <w:rPr>
                <w:sz w:val="22"/>
                <w:szCs w:val="22"/>
              </w:rPr>
              <w:t>Prix par personne en chambre Double</w:t>
            </w:r>
          </w:p>
          <w:p w:rsidR="00F92D6D" w:rsidRPr="00D77EC9" w:rsidRDefault="00F92D6D" w:rsidP="0087724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2D6D" w:rsidRPr="00D77EC9" w:rsidRDefault="00F92D6D" w:rsidP="0087724B">
            <w:pPr>
              <w:jc w:val="center"/>
              <w:rPr>
                <w:sz w:val="22"/>
                <w:szCs w:val="22"/>
              </w:rPr>
            </w:pPr>
            <w:r w:rsidRPr="00D77EC9">
              <w:rPr>
                <w:sz w:val="22"/>
                <w:szCs w:val="22"/>
              </w:rPr>
              <w:t>Prix par personne en chambre Triple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2D6D" w:rsidRPr="00D77EC9" w:rsidRDefault="00F92D6D" w:rsidP="0087724B">
            <w:pPr>
              <w:jc w:val="center"/>
              <w:rPr>
                <w:sz w:val="22"/>
                <w:szCs w:val="22"/>
              </w:rPr>
            </w:pPr>
            <w:r w:rsidRPr="00D77EC9">
              <w:rPr>
                <w:sz w:val="22"/>
                <w:szCs w:val="22"/>
              </w:rPr>
              <w:t xml:space="preserve">1 Enfant de </w:t>
            </w:r>
          </w:p>
          <w:p w:rsidR="00F92D6D" w:rsidRPr="00D77EC9" w:rsidRDefault="00F92D6D" w:rsidP="0087724B">
            <w:pPr>
              <w:jc w:val="center"/>
              <w:rPr>
                <w:sz w:val="22"/>
                <w:szCs w:val="22"/>
              </w:rPr>
            </w:pPr>
            <w:r w:rsidRPr="00D77EC9">
              <w:rPr>
                <w:sz w:val="22"/>
                <w:szCs w:val="22"/>
              </w:rPr>
              <w:t xml:space="preserve">02 à </w:t>
            </w:r>
            <w:r>
              <w:rPr>
                <w:sz w:val="22"/>
                <w:szCs w:val="22"/>
              </w:rPr>
              <w:t>12</w:t>
            </w:r>
            <w:r w:rsidRPr="00D77EC9">
              <w:rPr>
                <w:sz w:val="22"/>
                <w:szCs w:val="22"/>
              </w:rPr>
              <w:t xml:space="preserve"> ans</w:t>
            </w:r>
          </w:p>
        </w:tc>
      </w:tr>
      <w:tr w:rsidR="00F92D6D" w:rsidRPr="001F799A" w:rsidTr="00F92D6D">
        <w:trPr>
          <w:trHeight w:val="55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2D6D" w:rsidRPr="00D77EC9" w:rsidRDefault="00C22CF1" w:rsidP="0087724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F92D6D" w:rsidRPr="00D77EC9" w:rsidRDefault="00C22CF1" w:rsidP="00C22CF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 30 Juillet au 13</w:t>
            </w:r>
            <w:r w:rsidR="00F92D6D" w:rsidRPr="00D77EC9">
              <w:rPr>
                <w:sz w:val="22"/>
                <w:szCs w:val="22"/>
              </w:rPr>
              <w:t xml:space="preserve"> Août</w:t>
            </w:r>
          </w:p>
          <w:p w:rsidR="00F92D6D" w:rsidRPr="00D77EC9" w:rsidRDefault="00F92D6D" w:rsidP="0087724B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2D6D" w:rsidRPr="00D77EC9" w:rsidRDefault="00F92D6D" w:rsidP="0087724B">
            <w:pPr>
              <w:jc w:val="center"/>
              <w:rPr>
                <w:b/>
              </w:rPr>
            </w:pPr>
          </w:p>
          <w:p w:rsidR="00F92D6D" w:rsidRPr="00D77EC9" w:rsidRDefault="00F92D6D" w:rsidP="0087724B">
            <w:pPr>
              <w:jc w:val="center"/>
              <w:rPr>
                <w:b/>
              </w:rPr>
            </w:pPr>
            <w:r>
              <w:rPr>
                <w:b/>
              </w:rPr>
              <w:t>44 850</w:t>
            </w:r>
            <w:r w:rsidRPr="00D77EC9">
              <w:rPr>
                <w:b/>
              </w:rPr>
              <w:t>,00</w:t>
            </w:r>
          </w:p>
          <w:p w:rsidR="00F92D6D" w:rsidRPr="00D77EC9" w:rsidRDefault="00F92D6D" w:rsidP="0087724B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2D6D" w:rsidRPr="00D77EC9" w:rsidRDefault="00F92D6D" w:rsidP="0087724B">
            <w:pPr>
              <w:jc w:val="center"/>
              <w:rPr>
                <w:b/>
              </w:rPr>
            </w:pPr>
            <w:r>
              <w:rPr>
                <w:b/>
              </w:rPr>
              <w:t>34 95</w:t>
            </w:r>
            <w:r w:rsidRPr="00D77EC9">
              <w:rPr>
                <w:b/>
              </w:rPr>
              <w:t>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2D6D" w:rsidRPr="00D77EC9" w:rsidRDefault="00F92D6D" w:rsidP="0087724B">
            <w:pPr>
              <w:jc w:val="center"/>
              <w:rPr>
                <w:b/>
              </w:rPr>
            </w:pPr>
            <w:r>
              <w:rPr>
                <w:b/>
              </w:rPr>
              <w:t>33 6</w:t>
            </w:r>
            <w:r w:rsidRPr="00D77EC9">
              <w:rPr>
                <w:b/>
              </w:rPr>
              <w:t>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2D6D" w:rsidRPr="00D77EC9" w:rsidRDefault="00F92D6D" w:rsidP="0087724B">
            <w:pPr>
              <w:jc w:val="center"/>
              <w:rPr>
                <w:b/>
              </w:rPr>
            </w:pPr>
            <w:r>
              <w:rPr>
                <w:b/>
              </w:rPr>
              <w:t>26 50</w:t>
            </w:r>
            <w:r w:rsidRPr="00D77EC9">
              <w:rPr>
                <w:b/>
              </w:rPr>
              <w:t>0,00</w:t>
            </w:r>
          </w:p>
        </w:tc>
      </w:tr>
    </w:tbl>
    <w:p w:rsidR="009811F5" w:rsidRDefault="009811F5" w:rsidP="009811F5">
      <w:pPr>
        <w:jc w:val="both"/>
        <w:rPr>
          <w:rFonts w:ascii="Comic Sans MS" w:hAnsi="Comic Sans MS"/>
        </w:rPr>
      </w:pPr>
    </w:p>
    <w:p w:rsidR="00F92D6D" w:rsidRPr="00F92D6D" w:rsidRDefault="00F92D6D" w:rsidP="009811F5">
      <w:pPr>
        <w:jc w:val="both"/>
        <w:rPr>
          <w:b/>
          <w:sz w:val="20"/>
          <w:szCs w:val="20"/>
          <w:u w:val="single"/>
        </w:rPr>
      </w:pPr>
      <w:r w:rsidRPr="00F92D6D">
        <w:rPr>
          <w:b/>
          <w:sz w:val="20"/>
          <w:szCs w:val="20"/>
          <w:u w:val="single"/>
        </w:rPr>
        <w:t>Nos hôtels</w:t>
      </w:r>
    </w:p>
    <w:p w:rsidR="00F92D6D" w:rsidRDefault="00F92D6D" w:rsidP="009811F5">
      <w:pPr>
        <w:jc w:val="both"/>
      </w:pPr>
      <w:r>
        <w:t xml:space="preserve">Hatem Malacca 5* </w:t>
      </w:r>
    </w:p>
    <w:p w:rsidR="00F92D6D" w:rsidRDefault="00F92D6D" w:rsidP="009811F5">
      <w:pPr>
        <w:jc w:val="both"/>
      </w:pPr>
      <w:r>
        <w:t xml:space="preserve">Park Royal Hotel Kuala Lumpur 5* </w:t>
      </w:r>
    </w:p>
    <w:p w:rsidR="00F92D6D" w:rsidRDefault="00F92D6D" w:rsidP="009811F5">
      <w:pPr>
        <w:jc w:val="both"/>
      </w:pPr>
      <w:r>
        <w:t xml:space="preserve">Resort Hotel Genting 4* </w:t>
      </w:r>
    </w:p>
    <w:p w:rsidR="00F92D6D" w:rsidRDefault="00F92D6D" w:rsidP="009811F5">
      <w:pPr>
        <w:jc w:val="both"/>
      </w:pPr>
      <w:r>
        <w:t xml:space="preserve">Prestige Hotel Penang 5* </w:t>
      </w:r>
    </w:p>
    <w:p w:rsidR="009811F5" w:rsidRDefault="00F92D6D" w:rsidP="009811F5">
      <w:pPr>
        <w:jc w:val="both"/>
        <w:rPr>
          <w:rFonts w:ascii="Comic Sans MS" w:hAnsi="Comic Sans MS"/>
        </w:rPr>
      </w:pPr>
      <w:r>
        <w:t>Berjaya Langkawi Resort 4*</w:t>
      </w:r>
    </w:p>
    <w:p w:rsidR="009811F5" w:rsidRDefault="009811F5" w:rsidP="009811F5">
      <w:pPr>
        <w:rPr>
          <w:rFonts w:ascii="Book Antiqua" w:hAnsi="Book Antiqua"/>
        </w:rPr>
      </w:pPr>
    </w:p>
    <w:p w:rsidR="001B4051" w:rsidRPr="001B4051" w:rsidRDefault="001B4051" w:rsidP="009811F5">
      <w:pPr>
        <w:rPr>
          <w:b/>
          <w:sz w:val="20"/>
          <w:szCs w:val="20"/>
          <w:u w:val="single"/>
        </w:rPr>
      </w:pPr>
      <w:r w:rsidRPr="001B4051">
        <w:rPr>
          <w:b/>
          <w:sz w:val="20"/>
          <w:szCs w:val="20"/>
          <w:u w:val="single"/>
        </w:rPr>
        <w:t>Plan de vol</w:t>
      </w:r>
    </w:p>
    <w:p w:rsidR="001B4051" w:rsidRPr="001B4051" w:rsidRDefault="00EF798D" w:rsidP="001B4051">
      <w:pPr>
        <w:rPr>
          <w:sz w:val="20"/>
          <w:szCs w:val="20"/>
        </w:rPr>
      </w:pPr>
      <w:r>
        <w:rPr>
          <w:sz w:val="20"/>
          <w:szCs w:val="20"/>
        </w:rPr>
        <w:t>  </w:t>
      </w:r>
      <w:r w:rsidR="001B4051" w:rsidRPr="001B4051">
        <w:rPr>
          <w:sz w:val="20"/>
          <w:szCs w:val="20"/>
        </w:rPr>
        <w:t>E</w:t>
      </w:r>
      <w:r>
        <w:rPr>
          <w:sz w:val="20"/>
          <w:szCs w:val="20"/>
        </w:rPr>
        <w:t>K  752   30JUL   CASA-DUBAI</w:t>
      </w:r>
      <w:r w:rsidR="001B4051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1B4051">
        <w:rPr>
          <w:sz w:val="20"/>
          <w:szCs w:val="20"/>
        </w:rPr>
        <w:t xml:space="preserve">14h45 – </w:t>
      </w:r>
      <w:r w:rsidR="001B4051" w:rsidRPr="001B4051">
        <w:rPr>
          <w:sz w:val="20"/>
          <w:szCs w:val="20"/>
        </w:rPr>
        <w:t>01</w:t>
      </w:r>
      <w:r w:rsidR="001B4051">
        <w:rPr>
          <w:sz w:val="20"/>
          <w:szCs w:val="20"/>
        </w:rPr>
        <w:t>h</w:t>
      </w:r>
      <w:r w:rsidR="001B4051" w:rsidRPr="001B4051">
        <w:rPr>
          <w:sz w:val="20"/>
          <w:szCs w:val="20"/>
        </w:rPr>
        <w:t xml:space="preserve">15    </w:t>
      </w:r>
    </w:p>
    <w:p w:rsidR="001B4051" w:rsidRPr="001B4051" w:rsidRDefault="00EF798D" w:rsidP="001B4051">
      <w:pPr>
        <w:rPr>
          <w:sz w:val="20"/>
          <w:szCs w:val="20"/>
        </w:rPr>
      </w:pPr>
      <w:r>
        <w:rPr>
          <w:sz w:val="20"/>
          <w:szCs w:val="20"/>
        </w:rPr>
        <w:t>  </w:t>
      </w:r>
      <w:r w:rsidR="001B4051" w:rsidRPr="001B4051">
        <w:rPr>
          <w:sz w:val="20"/>
          <w:szCs w:val="20"/>
        </w:rPr>
        <w:t>E</w:t>
      </w:r>
      <w:r>
        <w:rPr>
          <w:sz w:val="20"/>
          <w:szCs w:val="20"/>
        </w:rPr>
        <w:t>K  346   31JUL   DUBAI-KUALA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1B4051" w:rsidRPr="001B4051">
        <w:rPr>
          <w:sz w:val="20"/>
          <w:szCs w:val="20"/>
        </w:rPr>
        <w:t>03</w:t>
      </w:r>
      <w:r>
        <w:rPr>
          <w:sz w:val="20"/>
          <w:szCs w:val="20"/>
        </w:rPr>
        <w:t xml:space="preserve">h10 – </w:t>
      </w:r>
      <w:r w:rsidR="001B4051" w:rsidRPr="001B4051">
        <w:rPr>
          <w:sz w:val="20"/>
          <w:szCs w:val="20"/>
        </w:rPr>
        <w:t>14</w:t>
      </w:r>
      <w:r>
        <w:rPr>
          <w:sz w:val="20"/>
          <w:szCs w:val="20"/>
        </w:rPr>
        <w:t>h25</w:t>
      </w:r>
      <w:r w:rsidR="001B4051" w:rsidRPr="001B4051">
        <w:rPr>
          <w:sz w:val="20"/>
          <w:szCs w:val="20"/>
        </w:rPr>
        <w:t xml:space="preserve">    </w:t>
      </w:r>
    </w:p>
    <w:p w:rsidR="001B4051" w:rsidRPr="001B4051" w:rsidRDefault="00EF798D" w:rsidP="001B4051">
      <w:pPr>
        <w:rPr>
          <w:sz w:val="20"/>
          <w:szCs w:val="20"/>
        </w:rPr>
      </w:pPr>
      <w:r>
        <w:rPr>
          <w:sz w:val="20"/>
          <w:szCs w:val="20"/>
        </w:rPr>
        <w:t xml:space="preserve">  EK  343   </w:t>
      </w:r>
      <w:r w:rsidR="001B4051" w:rsidRPr="001B4051">
        <w:rPr>
          <w:sz w:val="20"/>
          <w:szCs w:val="20"/>
        </w:rPr>
        <w:t xml:space="preserve">13AUG </w:t>
      </w:r>
      <w:r>
        <w:rPr>
          <w:sz w:val="20"/>
          <w:szCs w:val="20"/>
        </w:rPr>
        <w:t xml:space="preserve"> </w:t>
      </w:r>
      <w:r w:rsidR="001B4051" w:rsidRPr="001B4051">
        <w:rPr>
          <w:sz w:val="20"/>
          <w:szCs w:val="20"/>
        </w:rPr>
        <w:t>KU</w:t>
      </w:r>
      <w:r>
        <w:rPr>
          <w:sz w:val="20"/>
          <w:szCs w:val="20"/>
        </w:rPr>
        <w:t>ALA-DUBAI</w:t>
      </w:r>
      <w:r w:rsidR="0027424C">
        <w:rPr>
          <w:sz w:val="20"/>
          <w:szCs w:val="20"/>
        </w:rPr>
        <w:tab/>
      </w:r>
      <w:bookmarkStart w:id="2" w:name="_GoBack"/>
      <w:bookmarkEnd w:id="2"/>
      <w:r>
        <w:rPr>
          <w:sz w:val="20"/>
          <w:szCs w:val="20"/>
        </w:rPr>
        <w:tab/>
        <w:t>02h40 – 05h30</w:t>
      </w:r>
      <w:r w:rsidR="001B4051" w:rsidRPr="001B4051">
        <w:rPr>
          <w:sz w:val="20"/>
          <w:szCs w:val="20"/>
        </w:rPr>
        <w:t xml:space="preserve">    </w:t>
      </w:r>
    </w:p>
    <w:p w:rsidR="001B4051" w:rsidRPr="001B4051" w:rsidRDefault="001B4051" w:rsidP="001B4051">
      <w:pPr>
        <w:rPr>
          <w:sz w:val="20"/>
          <w:szCs w:val="20"/>
        </w:rPr>
      </w:pPr>
      <w:r w:rsidRPr="001B4051">
        <w:rPr>
          <w:sz w:val="20"/>
          <w:szCs w:val="20"/>
        </w:rPr>
        <w:t>  </w:t>
      </w:r>
      <w:r w:rsidR="00EF798D">
        <w:rPr>
          <w:sz w:val="20"/>
          <w:szCs w:val="20"/>
        </w:rPr>
        <w:t>EK  751   13AUG  DUBAI-CASA</w:t>
      </w:r>
      <w:r w:rsidR="00EF798D">
        <w:rPr>
          <w:sz w:val="20"/>
          <w:szCs w:val="20"/>
        </w:rPr>
        <w:tab/>
      </w:r>
      <w:r w:rsidR="00EF798D">
        <w:rPr>
          <w:sz w:val="20"/>
          <w:szCs w:val="20"/>
        </w:rPr>
        <w:tab/>
        <w:t>07h30 – 12h45</w:t>
      </w:r>
      <w:r w:rsidRPr="001B4051">
        <w:rPr>
          <w:sz w:val="20"/>
          <w:szCs w:val="20"/>
        </w:rPr>
        <w:t xml:space="preserve">    </w:t>
      </w:r>
    </w:p>
    <w:p w:rsidR="001B4051" w:rsidRDefault="001B4051" w:rsidP="009811F5">
      <w:pPr>
        <w:rPr>
          <w:rFonts w:ascii="Book Antiqua" w:hAnsi="Book Antiqua"/>
        </w:rPr>
      </w:pPr>
    </w:p>
    <w:p w:rsidR="00A7397E" w:rsidRPr="00A7397E" w:rsidRDefault="00A7397E" w:rsidP="00A7397E">
      <w:pPr>
        <w:rPr>
          <w:sz w:val="20"/>
          <w:szCs w:val="20"/>
        </w:rPr>
      </w:pPr>
      <w:r w:rsidRPr="00D77EC9">
        <w:rPr>
          <w:b/>
          <w:bCs/>
          <w:sz w:val="20"/>
          <w:szCs w:val="20"/>
          <w:u w:val="single"/>
        </w:rPr>
        <w:t>Nos tarifs comprennent</w:t>
      </w:r>
      <w:r w:rsidRPr="00D77EC9">
        <w:rPr>
          <w:sz w:val="20"/>
          <w:szCs w:val="20"/>
          <w:u w:val="single"/>
        </w:rPr>
        <w:t> :</w:t>
      </w:r>
      <w:r w:rsidRPr="00D77EC9">
        <w:rPr>
          <w:sz w:val="20"/>
          <w:szCs w:val="20"/>
        </w:rPr>
        <w:tab/>
      </w:r>
    </w:p>
    <w:p w:rsidR="009811F5" w:rsidRPr="00A7397E" w:rsidRDefault="009811F5" w:rsidP="00A7397E">
      <w:pPr>
        <w:pStyle w:val="Paragraphedeliste"/>
        <w:numPr>
          <w:ilvl w:val="0"/>
          <w:numId w:val="4"/>
        </w:numPr>
        <w:tabs>
          <w:tab w:val="left" w:pos="5910"/>
        </w:tabs>
        <w:rPr>
          <w:sz w:val="20"/>
          <w:szCs w:val="20"/>
        </w:rPr>
      </w:pPr>
      <w:r w:rsidRPr="00A7397E">
        <w:rPr>
          <w:sz w:val="20"/>
          <w:szCs w:val="20"/>
        </w:rPr>
        <w:t>L’hébergement en hôtels 5</w:t>
      </w:r>
      <w:r w:rsidR="00B16883" w:rsidRPr="00A7397E">
        <w:rPr>
          <w:sz w:val="20"/>
          <w:szCs w:val="20"/>
        </w:rPr>
        <w:t>* et 4*</w:t>
      </w:r>
      <w:r w:rsidRPr="00A7397E">
        <w:rPr>
          <w:sz w:val="20"/>
          <w:szCs w:val="20"/>
        </w:rPr>
        <w:t xml:space="preserve"> </w:t>
      </w:r>
      <w:r w:rsidR="00B16883" w:rsidRPr="00A7397E">
        <w:rPr>
          <w:sz w:val="20"/>
          <w:szCs w:val="20"/>
        </w:rPr>
        <w:t>selon programme.</w:t>
      </w:r>
    </w:p>
    <w:p w:rsidR="009811F5" w:rsidRPr="00A7397E" w:rsidRDefault="009811F5" w:rsidP="00A7397E">
      <w:pPr>
        <w:pStyle w:val="Paragraphedeliste"/>
        <w:numPr>
          <w:ilvl w:val="0"/>
          <w:numId w:val="4"/>
        </w:numPr>
        <w:tabs>
          <w:tab w:val="left" w:pos="5910"/>
        </w:tabs>
        <w:rPr>
          <w:sz w:val="20"/>
          <w:szCs w:val="20"/>
        </w:rPr>
      </w:pPr>
      <w:r w:rsidRPr="00A7397E">
        <w:rPr>
          <w:sz w:val="20"/>
          <w:szCs w:val="20"/>
        </w:rPr>
        <w:t>Les repas mentionnés au programme</w:t>
      </w:r>
      <w:r w:rsidR="00C50FA5">
        <w:rPr>
          <w:sz w:val="20"/>
          <w:szCs w:val="20"/>
        </w:rPr>
        <w:t>, hors boissons</w:t>
      </w:r>
      <w:r w:rsidRPr="00A7397E">
        <w:rPr>
          <w:sz w:val="20"/>
          <w:szCs w:val="20"/>
        </w:rPr>
        <w:t>.</w:t>
      </w:r>
      <w:r w:rsidR="00C50FA5">
        <w:rPr>
          <w:sz w:val="20"/>
          <w:szCs w:val="20"/>
        </w:rPr>
        <w:t xml:space="preserve"> Tous les restaurants sont </w:t>
      </w:r>
      <w:r w:rsidR="00F92D6D">
        <w:rPr>
          <w:sz w:val="20"/>
          <w:szCs w:val="20"/>
        </w:rPr>
        <w:t>Halals</w:t>
      </w:r>
      <w:r w:rsidR="00C50FA5">
        <w:rPr>
          <w:sz w:val="20"/>
          <w:szCs w:val="20"/>
        </w:rPr>
        <w:t xml:space="preserve">. </w:t>
      </w:r>
    </w:p>
    <w:p w:rsidR="009811F5" w:rsidRPr="00A7397E" w:rsidRDefault="009811F5" w:rsidP="00A7397E">
      <w:pPr>
        <w:pStyle w:val="Paragraphedeliste"/>
        <w:numPr>
          <w:ilvl w:val="0"/>
          <w:numId w:val="4"/>
        </w:numPr>
        <w:tabs>
          <w:tab w:val="left" w:pos="5910"/>
        </w:tabs>
        <w:rPr>
          <w:sz w:val="20"/>
          <w:szCs w:val="20"/>
        </w:rPr>
      </w:pPr>
      <w:r w:rsidRPr="00A7397E">
        <w:rPr>
          <w:sz w:val="20"/>
          <w:szCs w:val="20"/>
        </w:rPr>
        <w:t>Les visites mentionnées au programme.</w:t>
      </w:r>
    </w:p>
    <w:p w:rsidR="009811F5" w:rsidRPr="00A7397E" w:rsidRDefault="009811F5" w:rsidP="00A7397E">
      <w:pPr>
        <w:pStyle w:val="Paragraphedeliste"/>
        <w:numPr>
          <w:ilvl w:val="0"/>
          <w:numId w:val="4"/>
        </w:numPr>
        <w:tabs>
          <w:tab w:val="left" w:pos="5910"/>
        </w:tabs>
        <w:rPr>
          <w:sz w:val="20"/>
          <w:szCs w:val="20"/>
        </w:rPr>
      </w:pPr>
      <w:r w:rsidRPr="00A7397E">
        <w:rPr>
          <w:sz w:val="20"/>
          <w:szCs w:val="20"/>
        </w:rPr>
        <w:t>Les transports en autocar climatisé.</w:t>
      </w:r>
    </w:p>
    <w:p w:rsidR="009811F5" w:rsidRDefault="00B16883" w:rsidP="00A7397E">
      <w:pPr>
        <w:pStyle w:val="Paragraphedeliste"/>
        <w:numPr>
          <w:ilvl w:val="0"/>
          <w:numId w:val="4"/>
        </w:numPr>
        <w:tabs>
          <w:tab w:val="left" w:pos="5910"/>
        </w:tabs>
        <w:rPr>
          <w:sz w:val="20"/>
          <w:szCs w:val="20"/>
        </w:rPr>
      </w:pPr>
      <w:r w:rsidRPr="00A7397E">
        <w:rPr>
          <w:sz w:val="20"/>
          <w:szCs w:val="20"/>
        </w:rPr>
        <w:t>L’assistance d’un guide</w:t>
      </w:r>
      <w:r w:rsidR="00C50FA5">
        <w:rPr>
          <w:sz w:val="20"/>
          <w:szCs w:val="20"/>
        </w:rPr>
        <w:t xml:space="preserve"> Arabophone ou Francophone</w:t>
      </w:r>
      <w:r w:rsidRPr="00A7397E">
        <w:rPr>
          <w:sz w:val="20"/>
          <w:szCs w:val="20"/>
        </w:rPr>
        <w:t xml:space="preserve"> </w:t>
      </w:r>
      <w:r w:rsidR="009811F5" w:rsidRPr="00A7397E">
        <w:rPr>
          <w:sz w:val="20"/>
          <w:szCs w:val="20"/>
        </w:rPr>
        <w:t>durant le</w:t>
      </w:r>
      <w:r w:rsidR="00C50FA5">
        <w:rPr>
          <w:sz w:val="20"/>
          <w:szCs w:val="20"/>
        </w:rPr>
        <w:t>s visites et le</w:t>
      </w:r>
      <w:r w:rsidR="009811F5" w:rsidRPr="00A7397E">
        <w:rPr>
          <w:sz w:val="20"/>
          <w:szCs w:val="20"/>
        </w:rPr>
        <w:t xml:space="preserve"> circuit.</w:t>
      </w:r>
    </w:p>
    <w:p w:rsidR="00F92D6D" w:rsidRPr="00A7397E" w:rsidRDefault="00F92D6D" w:rsidP="00A7397E">
      <w:pPr>
        <w:pStyle w:val="Paragraphedeliste"/>
        <w:numPr>
          <w:ilvl w:val="0"/>
          <w:numId w:val="4"/>
        </w:numPr>
        <w:tabs>
          <w:tab w:val="left" w:pos="5910"/>
        </w:tabs>
        <w:rPr>
          <w:sz w:val="20"/>
          <w:szCs w:val="20"/>
        </w:rPr>
      </w:pPr>
      <w:r>
        <w:rPr>
          <w:sz w:val="20"/>
          <w:szCs w:val="20"/>
        </w:rPr>
        <w:t>Billet d’avion Penang – Langkawi – Kuala Lumpur</w:t>
      </w:r>
    </w:p>
    <w:p w:rsidR="009811F5" w:rsidRDefault="009811F5" w:rsidP="009811F5">
      <w:pPr>
        <w:rPr>
          <w:rFonts w:ascii="Book Antiqua" w:hAnsi="Book Antiqua"/>
          <w:b/>
          <w:color w:val="4F81BD"/>
        </w:rPr>
      </w:pPr>
    </w:p>
    <w:p w:rsidR="00A7397E" w:rsidRPr="00D77EC9" w:rsidRDefault="00A7397E" w:rsidP="00A7397E">
      <w:pPr>
        <w:jc w:val="both"/>
        <w:rPr>
          <w:b/>
          <w:sz w:val="20"/>
          <w:szCs w:val="20"/>
        </w:rPr>
      </w:pPr>
      <w:r w:rsidRPr="00D77EC9">
        <w:rPr>
          <w:b/>
          <w:sz w:val="20"/>
          <w:szCs w:val="20"/>
          <w:u w:val="single"/>
        </w:rPr>
        <w:t>Ne sont pas compris :</w:t>
      </w:r>
    </w:p>
    <w:p w:rsidR="00A7397E" w:rsidRPr="00D77EC9" w:rsidRDefault="00A7397E" w:rsidP="00A7397E">
      <w:pPr>
        <w:pStyle w:val="Paragraphedeliste"/>
        <w:numPr>
          <w:ilvl w:val="0"/>
          <w:numId w:val="4"/>
        </w:numPr>
        <w:tabs>
          <w:tab w:val="left" w:pos="5910"/>
        </w:tabs>
        <w:rPr>
          <w:sz w:val="20"/>
          <w:szCs w:val="20"/>
        </w:rPr>
      </w:pPr>
      <w:r w:rsidRPr="00D77EC9">
        <w:rPr>
          <w:sz w:val="20"/>
          <w:szCs w:val="20"/>
        </w:rPr>
        <w:t>Assurance voyage vivement conseillée</w:t>
      </w:r>
    </w:p>
    <w:p w:rsidR="00A7397E" w:rsidRPr="00D77EC9" w:rsidRDefault="00A7397E" w:rsidP="00A7397E">
      <w:pPr>
        <w:pStyle w:val="Paragraphedeliste"/>
        <w:numPr>
          <w:ilvl w:val="0"/>
          <w:numId w:val="4"/>
        </w:numPr>
        <w:tabs>
          <w:tab w:val="left" w:pos="5910"/>
        </w:tabs>
        <w:rPr>
          <w:sz w:val="20"/>
          <w:szCs w:val="20"/>
        </w:rPr>
      </w:pPr>
      <w:r w:rsidRPr="00D77EC9">
        <w:rPr>
          <w:sz w:val="20"/>
          <w:szCs w:val="20"/>
        </w:rPr>
        <w:t>Boissons et toute dépense à caractère personnel</w:t>
      </w:r>
    </w:p>
    <w:p w:rsidR="00A7397E" w:rsidRPr="00D77EC9" w:rsidRDefault="00A7397E" w:rsidP="00A7397E">
      <w:pPr>
        <w:pStyle w:val="Paragraphedeliste"/>
        <w:numPr>
          <w:ilvl w:val="0"/>
          <w:numId w:val="4"/>
        </w:numPr>
        <w:tabs>
          <w:tab w:val="left" w:pos="5910"/>
        </w:tabs>
        <w:rPr>
          <w:sz w:val="20"/>
          <w:szCs w:val="20"/>
        </w:rPr>
      </w:pPr>
      <w:r w:rsidRPr="00D77EC9">
        <w:rPr>
          <w:sz w:val="20"/>
          <w:szCs w:val="20"/>
        </w:rPr>
        <w:t>Tips et port des bagages</w:t>
      </w:r>
    </w:p>
    <w:p w:rsidR="00A7397E" w:rsidRPr="00D77EC9" w:rsidRDefault="00A7397E" w:rsidP="00A7397E">
      <w:pPr>
        <w:pStyle w:val="Paragraphedeliste"/>
        <w:numPr>
          <w:ilvl w:val="0"/>
          <w:numId w:val="4"/>
        </w:numPr>
        <w:tabs>
          <w:tab w:val="left" w:pos="5910"/>
        </w:tabs>
        <w:rPr>
          <w:sz w:val="20"/>
          <w:szCs w:val="20"/>
        </w:rPr>
      </w:pPr>
      <w:r w:rsidRPr="00D77EC9">
        <w:rPr>
          <w:sz w:val="20"/>
          <w:szCs w:val="20"/>
        </w:rPr>
        <w:t>Toute pr</w:t>
      </w:r>
      <w:r>
        <w:rPr>
          <w:sz w:val="20"/>
          <w:szCs w:val="20"/>
        </w:rPr>
        <w:t>estation non mentionnée</w:t>
      </w:r>
      <w:r w:rsidRPr="00D77EC9">
        <w:rPr>
          <w:sz w:val="20"/>
          <w:szCs w:val="20"/>
        </w:rPr>
        <w:t xml:space="preserve"> dans notre programme</w:t>
      </w:r>
    </w:p>
    <w:p w:rsidR="009811F5" w:rsidRDefault="009811F5" w:rsidP="009811F5">
      <w:pPr>
        <w:rPr>
          <w:rFonts w:ascii="Book Antiqua" w:hAnsi="Book Antiqua"/>
          <w:b/>
          <w:color w:val="4F81BD"/>
        </w:rPr>
      </w:pPr>
    </w:p>
    <w:p w:rsidR="009C2E73" w:rsidRPr="00D77EC9" w:rsidRDefault="009C2E73" w:rsidP="009C2E73">
      <w:pPr>
        <w:tabs>
          <w:tab w:val="left" w:pos="5910"/>
        </w:tabs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Documents nécessaires au voyage</w:t>
      </w:r>
      <w:r w:rsidRPr="00D77EC9">
        <w:rPr>
          <w:b/>
          <w:sz w:val="20"/>
          <w:szCs w:val="20"/>
          <w:u w:val="single"/>
        </w:rPr>
        <w:t> :</w:t>
      </w:r>
    </w:p>
    <w:p w:rsidR="009811F5" w:rsidRPr="009C2E73" w:rsidRDefault="009C2E73" w:rsidP="009811F5">
      <w:pPr>
        <w:pStyle w:val="Paragraphedeliste"/>
        <w:numPr>
          <w:ilvl w:val="0"/>
          <w:numId w:val="3"/>
        </w:numPr>
        <w:tabs>
          <w:tab w:val="left" w:pos="5910"/>
        </w:tabs>
        <w:rPr>
          <w:sz w:val="20"/>
          <w:szCs w:val="20"/>
        </w:rPr>
      </w:pPr>
      <w:r>
        <w:rPr>
          <w:sz w:val="20"/>
          <w:szCs w:val="20"/>
        </w:rPr>
        <w:t xml:space="preserve">Passeport </w:t>
      </w:r>
      <w:r w:rsidRPr="00792957">
        <w:rPr>
          <w:b/>
          <w:sz w:val="20"/>
          <w:szCs w:val="20"/>
        </w:rPr>
        <w:t xml:space="preserve">obligatoire avec validité minimum 6 mois </w:t>
      </w:r>
      <w:r w:rsidR="0091160E">
        <w:rPr>
          <w:b/>
          <w:sz w:val="20"/>
          <w:szCs w:val="20"/>
        </w:rPr>
        <w:t xml:space="preserve">à la </w:t>
      </w:r>
      <w:r w:rsidRPr="00792957">
        <w:rPr>
          <w:b/>
          <w:sz w:val="20"/>
          <w:szCs w:val="20"/>
        </w:rPr>
        <w:t>date de retour du voyage</w:t>
      </w:r>
      <w:r>
        <w:rPr>
          <w:b/>
          <w:sz w:val="20"/>
          <w:szCs w:val="20"/>
        </w:rPr>
        <w:t>.</w:t>
      </w:r>
    </w:p>
    <w:p w:rsidR="009C2E73" w:rsidRPr="001F799A" w:rsidRDefault="009C2E73" w:rsidP="009C2E73">
      <w:pPr>
        <w:tabs>
          <w:tab w:val="left" w:pos="5910"/>
        </w:tabs>
      </w:pPr>
    </w:p>
    <w:p w:rsidR="009C2E73" w:rsidRPr="00D77EC9" w:rsidRDefault="009C2E73" w:rsidP="009C2E73">
      <w:pPr>
        <w:jc w:val="both"/>
        <w:rPr>
          <w:b/>
          <w:sz w:val="20"/>
          <w:szCs w:val="20"/>
        </w:rPr>
      </w:pPr>
      <w:r>
        <w:t xml:space="preserve">  </w:t>
      </w:r>
      <w:r>
        <w:rPr>
          <w:b/>
          <w:sz w:val="20"/>
          <w:szCs w:val="20"/>
          <w:u w:val="single"/>
        </w:rPr>
        <w:t>Conditions d’annulation</w:t>
      </w:r>
      <w:r w:rsidRPr="00D77EC9">
        <w:rPr>
          <w:b/>
          <w:sz w:val="20"/>
          <w:szCs w:val="20"/>
          <w:u w:val="single"/>
        </w:rPr>
        <w:t> :</w:t>
      </w:r>
    </w:p>
    <w:p w:rsidR="009C2E73" w:rsidRPr="00906C2A" w:rsidRDefault="009C2E73" w:rsidP="009C2E73">
      <w:pPr>
        <w:pStyle w:val="Paragraphedeliste"/>
        <w:numPr>
          <w:ilvl w:val="0"/>
          <w:numId w:val="4"/>
        </w:numPr>
        <w:tabs>
          <w:tab w:val="left" w:pos="5910"/>
        </w:tabs>
        <w:rPr>
          <w:sz w:val="20"/>
          <w:szCs w:val="20"/>
        </w:rPr>
      </w:pPr>
      <w:r w:rsidRPr="00906C2A">
        <w:rPr>
          <w:sz w:val="20"/>
          <w:szCs w:val="20"/>
        </w:rPr>
        <w:t>29 à 16 jours avant départ : 50% du montant global du séjour</w:t>
      </w:r>
    </w:p>
    <w:p w:rsidR="009C2E73" w:rsidRPr="00906C2A" w:rsidRDefault="009C2E73" w:rsidP="009C2E73">
      <w:pPr>
        <w:pStyle w:val="Paragraphedeliste"/>
        <w:numPr>
          <w:ilvl w:val="0"/>
          <w:numId w:val="4"/>
        </w:numPr>
        <w:tabs>
          <w:tab w:val="left" w:pos="5910"/>
        </w:tabs>
        <w:rPr>
          <w:sz w:val="20"/>
          <w:szCs w:val="20"/>
        </w:rPr>
      </w:pPr>
      <w:r w:rsidRPr="00906C2A">
        <w:rPr>
          <w:sz w:val="20"/>
          <w:szCs w:val="20"/>
        </w:rPr>
        <w:t>Entre 15 jours et le jour du départ : 100% du montant global du séjour</w:t>
      </w:r>
    </w:p>
    <w:p w:rsidR="009C2E73" w:rsidRPr="00906C2A" w:rsidRDefault="009C2E73" w:rsidP="009C2E73">
      <w:pPr>
        <w:pStyle w:val="Paragraphedeliste"/>
        <w:tabs>
          <w:tab w:val="left" w:pos="5910"/>
        </w:tabs>
        <w:rPr>
          <w:sz w:val="20"/>
          <w:szCs w:val="20"/>
        </w:rPr>
      </w:pPr>
    </w:p>
    <w:p w:rsidR="00AE1848" w:rsidRPr="00906C2A" w:rsidRDefault="00AE1848" w:rsidP="009811F5">
      <w:pPr>
        <w:jc w:val="center"/>
        <w:rPr>
          <w:sz w:val="20"/>
          <w:szCs w:val="20"/>
        </w:rPr>
      </w:pPr>
    </w:p>
    <w:sectPr w:rsidR="00AE1848" w:rsidRPr="00906C2A" w:rsidSect="00AB1BFC">
      <w:headerReference w:type="default" r:id="rId17"/>
      <w:footerReference w:type="default" r:id="rId18"/>
      <w:type w:val="continuous"/>
      <w:pgSz w:w="11906" w:h="16838"/>
      <w:pgMar w:top="426" w:right="566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3B2A" w:rsidRDefault="00FE3B2A">
      <w:r>
        <w:separator/>
      </w:r>
    </w:p>
  </w:endnote>
  <w:endnote w:type="continuationSeparator" w:id="0">
    <w:p w:rsidR="00FE3B2A" w:rsidRDefault="00FE3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altName w:val="Leelawadee UI"/>
    <w:panose1 w:val="02020603050405020304"/>
    <w:charset w:val="DE"/>
    <w:family w:val="roman"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6576" w:rsidRDefault="003B0E90">
    <w:pPr>
      <w:pStyle w:val="Pieddepage"/>
    </w:pPr>
    <w:r>
      <w:rPr>
        <w:noProof/>
      </w:rPr>
      <w:drawing>
        <wp:anchor distT="36576" distB="36576" distL="36576" distR="36576" simplePos="0" relativeHeight="251658240" behindDoc="0" locked="0" layoutInCell="1" allowOverlap="1">
          <wp:simplePos x="0" y="0"/>
          <wp:positionH relativeFrom="column">
            <wp:posOffset>-114300</wp:posOffset>
          </wp:positionH>
          <wp:positionV relativeFrom="paragraph">
            <wp:posOffset>-137795</wp:posOffset>
          </wp:positionV>
          <wp:extent cx="6057900" cy="668655"/>
          <wp:effectExtent l="1905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20000" contras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0" cy="66865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3B2A" w:rsidRDefault="00FE3B2A">
      <w:r>
        <w:separator/>
      </w:r>
    </w:p>
  </w:footnote>
  <w:footnote w:type="continuationSeparator" w:id="0">
    <w:p w:rsidR="00FE3B2A" w:rsidRDefault="00FE3B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6576" w:rsidRDefault="003B0E90">
    <w:pPr>
      <w:pStyle w:val="En-tte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-962660</wp:posOffset>
          </wp:positionH>
          <wp:positionV relativeFrom="paragraph">
            <wp:posOffset>-447040</wp:posOffset>
          </wp:positionV>
          <wp:extent cx="2400300" cy="914400"/>
          <wp:effectExtent l="1905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2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0081C"/>
    <w:multiLevelType w:val="hybridMultilevel"/>
    <w:tmpl w:val="FCE81A52"/>
    <w:lvl w:ilvl="0" w:tplc="E55EE0D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F831A6"/>
    <w:multiLevelType w:val="hybridMultilevel"/>
    <w:tmpl w:val="0046C324"/>
    <w:lvl w:ilvl="0" w:tplc="040C0001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316D41"/>
    <w:multiLevelType w:val="hybridMultilevel"/>
    <w:tmpl w:val="55D0787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A23ED8"/>
    <w:multiLevelType w:val="hybridMultilevel"/>
    <w:tmpl w:val="3E686AE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5AA"/>
    <w:rsid w:val="00001FFB"/>
    <w:rsid w:val="000125CE"/>
    <w:rsid w:val="000166D4"/>
    <w:rsid w:val="00034933"/>
    <w:rsid w:val="000419C7"/>
    <w:rsid w:val="00063DA7"/>
    <w:rsid w:val="0006643A"/>
    <w:rsid w:val="00077E3E"/>
    <w:rsid w:val="000816F0"/>
    <w:rsid w:val="000B4226"/>
    <w:rsid w:val="000B5E3C"/>
    <w:rsid w:val="000C7D2F"/>
    <w:rsid w:val="000D6AE0"/>
    <w:rsid w:val="000E3C19"/>
    <w:rsid w:val="000F5E9F"/>
    <w:rsid w:val="00105C9E"/>
    <w:rsid w:val="00111C91"/>
    <w:rsid w:val="00115001"/>
    <w:rsid w:val="00115910"/>
    <w:rsid w:val="0013743E"/>
    <w:rsid w:val="0014760C"/>
    <w:rsid w:val="00163E45"/>
    <w:rsid w:val="00167A7A"/>
    <w:rsid w:val="00171510"/>
    <w:rsid w:val="00180C22"/>
    <w:rsid w:val="00182402"/>
    <w:rsid w:val="00190102"/>
    <w:rsid w:val="0019149A"/>
    <w:rsid w:val="0019692C"/>
    <w:rsid w:val="001A1BA1"/>
    <w:rsid w:val="001B0B1D"/>
    <w:rsid w:val="001B4051"/>
    <w:rsid w:val="001C7DCB"/>
    <w:rsid w:val="001E4596"/>
    <w:rsid w:val="001F799A"/>
    <w:rsid w:val="002274B2"/>
    <w:rsid w:val="00227AD2"/>
    <w:rsid w:val="00232BD8"/>
    <w:rsid w:val="00246940"/>
    <w:rsid w:val="0025154D"/>
    <w:rsid w:val="0025302B"/>
    <w:rsid w:val="00256803"/>
    <w:rsid w:val="00267B11"/>
    <w:rsid w:val="0027424C"/>
    <w:rsid w:val="00282CAB"/>
    <w:rsid w:val="00284C06"/>
    <w:rsid w:val="0028725D"/>
    <w:rsid w:val="00290BB0"/>
    <w:rsid w:val="002A22D4"/>
    <w:rsid w:val="002A45D4"/>
    <w:rsid w:val="002C2E68"/>
    <w:rsid w:val="002D33A4"/>
    <w:rsid w:val="002F315C"/>
    <w:rsid w:val="00341AFF"/>
    <w:rsid w:val="00342D5B"/>
    <w:rsid w:val="003460CD"/>
    <w:rsid w:val="00346148"/>
    <w:rsid w:val="00367AE0"/>
    <w:rsid w:val="00382C5D"/>
    <w:rsid w:val="003863BC"/>
    <w:rsid w:val="00386EA0"/>
    <w:rsid w:val="00392FA5"/>
    <w:rsid w:val="00397836"/>
    <w:rsid w:val="003A36E7"/>
    <w:rsid w:val="003A6ACA"/>
    <w:rsid w:val="003B0E90"/>
    <w:rsid w:val="003C2FC9"/>
    <w:rsid w:val="003C526B"/>
    <w:rsid w:val="003D703C"/>
    <w:rsid w:val="003E7E0A"/>
    <w:rsid w:val="003E7FDB"/>
    <w:rsid w:val="0040145D"/>
    <w:rsid w:val="004111EC"/>
    <w:rsid w:val="004142DB"/>
    <w:rsid w:val="00416C8E"/>
    <w:rsid w:val="004227C8"/>
    <w:rsid w:val="00427917"/>
    <w:rsid w:val="004368AE"/>
    <w:rsid w:val="004446DB"/>
    <w:rsid w:val="00461BBF"/>
    <w:rsid w:val="00482418"/>
    <w:rsid w:val="00485B70"/>
    <w:rsid w:val="004B1A3A"/>
    <w:rsid w:val="004B7E4C"/>
    <w:rsid w:val="004C439B"/>
    <w:rsid w:val="004C6968"/>
    <w:rsid w:val="004D4031"/>
    <w:rsid w:val="004D742B"/>
    <w:rsid w:val="004E392C"/>
    <w:rsid w:val="004E67C5"/>
    <w:rsid w:val="004F0A55"/>
    <w:rsid w:val="004F4A28"/>
    <w:rsid w:val="004F6D78"/>
    <w:rsid w:val="00502B1B"/>
    <w:rsid w:val="00503B1F"/>
    <w:rsid w:val="00506042"/>
    <w:rsid w:val="0052114C"/>
    <w:rsid w:val="00525334"/>
    <w:rsid w:val="00533F21"/>
    <w:rsid w:val="005346E9"/>
    <w:rsid w:val="005404F4"/>
    <w:rsid w:val="0054522A"/>
    <w:rsid w:val="00562BBF"/>
    <w:rsid w:val="00592055"/>
    <w:rsid w:val="005962EB"/>
    <w:rsid w:val="00597D06"/>
    <w:rsid w:val="005A7965"/>
    <w:rsid w:val="005C5D09"/>
    <w:rsid w:val="005C7B2A"/>
    <w:rsid w:val="005E2DF5"/>
    <w:rsid w:val="005E44F7"/>
    <w:rsid w:val="00603F65"/>
    <w:rsid w:val="00610CA6"/>
    <w:rsid w:val="006266F8"/>
    <w:rsid w:val="0063251E"/>
    <w:rsid w:val="00665B98"/>
    <w:rsid w:val="00681E2E"/>
    <w:rsid w:val="006856D9"/>
    <w:rsid w:val="00690215"/>
    <w:rsid w:val="00694AEA"/>
    <w:rsid w:val="0069719B"/>
    <w:rsid w:val="006B1FBA"/>
    <w:rsid w:val="006B694E"/>
    <w:rsid w:val="006C419C"/>
    <w:rsid w:val="006E3CC1"/>
    <w:rsid w:val="0071080F"/>
    <w:rsid w:val="00714A85"/>
    <w:rsid w:val="007208AC"/>
    <w:rsid w:val="00737182"/>
    <w:rsid w:val="00737CF7"/>
    <w:rsid w:val="007736DC"/>
    <w:rsid w:val="00792957"/>
    <w:rsid w:val="007965D2"/>
    <w:rsid w:val="007A71B1"/>
    <w:rsid w:val="007A75EC"/>
    <w:rsid w:val="007B0067"/>
    <w:rsid w:val="007B1A4A"/>
    <w:rsid w:val="007C177A"/>
    <w:rsid w:val="007C4D1B"/>
    <w:rsid w:val="007C57C3"/>
    <w:rsid w:val="007D04DF"/>
    <w:rsid w:val="007F002E"/>
    <w:rsid w:val="008012F8"/>
    <w:rsid w:val="008123A9"/>
    <w:rsid w:val="00822267"/>
    <w:rsid w:val="008256EE"/>
    <w:rsid w:val="00845520"/>
    <w:rsid w:val="008462DE"/>
    <w:rsid w:val="00853032"/>
    <w:rsid w:val="00862742"/>
    <w:rsid w:val="00866576"/>
    <w:rsid w:val="008669F6"/>
    <w:rsid w:val="008670ED"/>
    <w:rsid w:val="00884209"/>
    <w:rsid w:val="0089600D"/>
    <w:rsid w:val="008A72A3"/>
    <w:rsid w:val="008B26E0"/>
    <w:rsid w:val="008B7966"/>
    <w:rsid w:val="008C2112"/>
    <w:rsid w:val="008D0309"/>
    <w:rsid w:val="008D50B1"/>
    <w:rsid w:val="008E1C66"/>
    <w:rsid w:val="00906C2A"/>
    <w:rsid w:val="00911142"/>
    <w:rsid w:val="0091160E"/>
    <w:rsid w:val="00915BA9"/>
    <w:rsid w:val="00917FF0"/>
    <w:rsid w:val="009358A2"/>
    <w:rsid w:val="00941BC6"/>
    <w:rsid w:val="009431D2"/>
    <w:rsid w:val="00957754"/>
    <w:rsid w:val="00980466"/>
    <w:rsid w:val="009811F5"/>
    <w:rsid w:val="009868E3"/>
    <w:rsid w:val="00991B76"/>
    <w:rsid w:val="00992EB9"/>
    <w:rsid w:val="009A2516"/>
    <w:rsid w:val="009B4DDF"/>
    <w:rsid w:val="009C2E73"/>
    <w:rsid w:val="009D6F09"/>
    <w:rsid w:val="009E1967"/>
    <w:rsid w:val="00A03667"/>
    <w:rsid w:val="00A048A1"/>
    <w:rsid w:val="00A06F01"/>
    <w:rsid w:val="00A17388"/>
    <w:rsid w:val="00A37D17"/>
    <w:rsid w:val="00A41E08"/>
    <w:rsid w:val="00A6633B"/>
    <w:rsid w:val="00A7397E"/>
    <w:rsid w:val="00A82A6E"/>
    <w:rsid w:val="00A832D0"/>
    <w:rsid w:val="00A91095"/>
    <w:rsid w:val="00AA0BB6"/>
    <w:rsid w:val="00AB1BFC"/>
    <w:rsid w:val="00AB6C65"/>
    <w:rsid w:val="00AB75B7"/>
    <w:rsid w:val="00AC5494"/>
    <w:rsid w:val="00AD4391"/>
    <w:rsid w:val="00AE1848"/>
    <w:rsid w:val="00AE1A20"/>
    <w:rsid w:val="00AE259A"/>
    <w:rsid w:val="00AF5D87"/>
    <w:rsid w:val="00B16883"/>
    <w:rsid w:val="00B33895"/>
    <w:rsid w:val="00B42370"/>
    <w:rsid w:val="00B4271B"/>
    <w:rsid w:val="00B43487"/>
    <w:rsid w:val="00B7088A"/>
    <w:rsid w:val="00B7192F"/>
    <w:rsid w:val="00B72C30"/>
    <w:rsid w:val="00B73771"/>
    <w:rsid w:val="00B77B0E"/>
    <w:rsid w:val="00B85B87"/>
    <w:rsid w:val="00BA15C1"/>
    <w:rsid w:val="00BC0612"/>
    <w:rsid w:val="00BE0BAE"/>
    <w:rsid w:val="00BE6265"/>
    <w:rsid w:val="00BE6FAB"/>
    <w:rsid w:val="00C104B2"/>
    <w:rsid w:val="00C15C05"/>
    <w:rsid w:val="00C22CF1"/>
    <w:rsid w:val="00C24F6F"/>
    <w:rsid w:val="00C30781"/>
    <w:rsid w:val="00C30D64"/>
    <w:rsid w:val="00C40BBA"/>
    <w:rsid w:val="00C50FA5"/>
    <w:rsid w:val="00C54473"/>
    <w:rsid w:val="00C647A3"/>
    <w:rsid w:val="00C726BC"/>
    <w:rsid w:val="00C7418E"/>
    <w:rsid w:val="00C77347"/>
    <w:rsid w:val="00C9159A"/>
    <w:rsid w:val="00CA4F94"/>
    <w:rsid w:val="00CA61A5"/>
    <w:rsid w:val="00CA7929"/>
    <w:rsid w:val="00CE5226"/>
    <w:rsid w:val="00CF39FD"/>
    <w:rsid w:val="00D1099F"/>
    <w:rsid w:val="00D10FB9"/>
    <w:rsid w:val="00D14D99"/>
    <w:rsid w:val="00D224EE"/>
    <w:rsid w:val="00D2592A"/>
    <w:rsid w:val="00D363AF"/>
    <w:rsid w:val="00D44549"/>
    <w:rsid w:val="00D465EC"/>
    <w:rsid w:val="00D47AAD"/>
    <w:rsid w:val="00D50091"/>
    <w:rsid w:val="00D54BF2"/>
    <w:rsid w:val="00D77EC9"/>
    <w:rsid w:val="00D9724B"/>
    <w:rsid w:val="00DA257C"/>
    <w:rsid w:val="00DA6863"/>
    <w:rsid w:val="00DC2834"/>
    <w:rsid w:val="00DC7C7C"/>
    <w:rsid w:val="00DE3598"/>
    <w:rsid w:val="00DF35AA"/>
    <w:rsid w:val="00E25959"/>
    <w:rsid w:val="00E3693E"/>
    <w:rsid w:val="00E56C04"/>
    <w:rsid w:val="00E60D1E"/>
    <w:rsid w:val="00E61D6F"/>
    <w:rsid w:val="00E81ECD"/>
    <w:rsid w:val="00E8318F"/>
    <w:rsid w:val="00E876C8"/>
    <w:rsid w:val="00E93D63"/>
    <w:rsid w:val="00E94CD9"/>
    <w:rsid w:val="00EA116D"/>
    <w:rsid w:val="00EA5D79"/>
    <w:rsid w:val="00EB4CEA"/>
    <w:rsid w:val="00EC36F5"/>
    <w:rsid w:val="00EC59C7"/>
    <w:rsid w:val="00EE2781"/>
    <w:rsid w:val="00EF798D"/>
    <w:rsid w:val="00F10D1B"/>
    <w:rsid w:val="00F127AA"/>
    <w:rsid w:val="00F16813"/>
    <w:rsid w:val="00F21BC2"/>
    <w:rsid w:val="00F32745"/>
    <w:rsid w:val="00F34F3B"/>
    <w:rsid w:val="00F3576C"/>
    <w:rsid w:val="00F36DFE"/>
    <w:rsid w:val="00F43E71"/>
    <w:rsid w:val="00F44D63"/>
    <w:rsid w:val="00F51304"/>
    <w:rsid w:val="00F51B2A"/>
    <w:rsid w:val="00F92D6D"/>
    <w:rsid w:val="00FD1213"/>
    <w:rsid w:val="00FD561A"/>
    <w:rsid w:val="00FE3B2A"/>
    <w:rsid w:val="00FE3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D67280"/>
  <w15:docId w15:val="{849708E1-1E4D-43FA-B4D1-6BE75DF2B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35AA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9811F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5">
    <w:name w:val="heading 5"/>
    <w:basedOn w:val="Normal"/>
    <w:link w:val="Titre5Car"/>
    <w:qFormat/>
    <w:rsid w:val="009811F5"/>
    <w:pPr>
      <w:spacing w:before="100" w:beforeAutospacing="1" w:after="100" w:afterAutospacing="1"/>
      <w:outlineLvl w:val="4"/>
    </w:pPr>
    <w:rPr>
      <w:rFonts w:cs="Angsana New"/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DF35AA"/>
    <w:rPr>
      <w:sz w:val="20"/>
    </w:rPr>
  </w:style>
  <w:style w:type="paragraph" w:customStyle="1" w:styleId="summary">
    <w:name w:val="summary"/>
    <w:basedOn w:val="Normal"/>
    <w:rsid w:val="00957754"/>
    <w:pPr>
      <w:spacing w:before="100" w:beforeAutospacing="1" w:after="100" w:afterAutospacing="1"/>
    </w:pPr>
  </w:style>
  <w:style w:type="character" w:customStyle="1" w:styleId="titre">
    <w:name w:val="titre"/>
    <w:basedOn w:val="Policepardfaut"/>
    <w:rsid w:val="00957754"/>
  </w:style>
  <w:style w:type="paragraph" w:styleId="En-tte">
    <w:name w:val="header"/>
    <w:basedOn w:val="Normal"/>
    <w:rsid w:val="00F5130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F51304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rsid w:val="00F51304"/>
    <w:rPr>
      <w:color w:val="0000FF"/>
      <w:u w:val="single"/>
    </w:rPr>
  </w:style>
  <w:style w:type="character" w:customStyle="1" w:styleId="style271">
    <w:name w:val="style271"/>
    <w:basedOn w:val="Policepardfaut"/>
    <w:rsid w:val="00A03667"/>
    <w:rPr>
      <w:color w:val="FF0000"/>
    </w:rPr>
  </w:style>
  <w:style w:type="character" w:styleId="lev">
    <w:name w:val="Strong"/>
    <w:basedOn w:val="Policepardfaut"/>
    <w:uiPriority w:val="22"/>
    <w:qFormat/>
    <w:rsid w:val="00A03667"/>
    <w:rPr>
      <w:b/>
      <w:bCs/>
    </w:rPr>
  </w:style>
  <w:style w:type="table" w:styleId="Grilledutableau">
    <w:name w:val="Table Grid"/>
    <w:basedOn w:val="TableauNormal"/>
    <w:rsid w:val="007B1A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F44D63"/>
    <w:rPr>
      <w:rFonts w:ascii="Tahoma" w:hAnsi="Tahoma" w:cs="Tahoma"/>
      <w:sz w:val="16"/>
      <w:szCs w:val="16"/>
    </w:rPr>
  </w:style>
  <w:style w:type="character" w:styleId="CitationHTML">
    <w:name w:val="HTML Cite"/>
    <w:basedOn w:val="Policepardfaut"/>
    <w:rsid w:val="00A91095"/>
    <w:rPr>
      <w:i/>
      <w:iCs/>
    </w:rPr>
  </w:style>
  <w:style w:type="character" w:styleId="Lienhypertextesuivivisit">
    <w:name w:val="FollowedHyperlink"/>
    <w:basedOn w:val="Policepardfaut"/>
    <w:rsid w:val="00367AE0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0816F0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54522A"/>
    <w:rPr>
      <w:i/>
      <w:iCs/>
    </w:rPr>
  </w:style>
  <w:style w:type="character" w:customStyle="1" w:styleId="Titre1Car">
    <w:name w:val="Titre 1 Car"/>
    <w:basedOn w:val="Policepardfaut"/>
    <w:link w:val="Titre1"/>
    <w:rsid w:val="009811F5"/>
    <w:rPr>
      <w:rFonts w:ascii="Arial" w:hAnsi="Arial" w:cs="Arial"/>
      <w:b/>
      <w:bCs/>
      <w:kern w:val="32"/>
      <w:sz w:val="32"/>
      <w:szCs w:val="32"/>
    </w:rPr>
  </w:style>
  <w:style w:type="character" w:customStyle="1" w:styleId="Titre5Car">
    <w:name w:val="Titre 5 Car"/>
    <w:basedOn w:val="Policepardfaut"/>
    <w:link w:val="Titre5"/>
    <w:rsid w:val="009811F5"/>
    <w:rPr>
      <w:rFonts w:cs="Angsana New"/>
      <w:b/>
      <w:bCs/>
    </w:rPr>
  </w:style>
  <w:style w:type="paragraph" w:styleId="NormalWeb">
    <w:name w:val="Normal (Web)"/>
    <w:basedOn w:val="Normal"/>
    <w:uiPriority w:val="99"/>
    <w:unhideWhenUsed/>
    <w:rsid w:val="009811F5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1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0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wikipedia.org/wiki/Malacca_(%C3%89tat)" TargetMode="External"/><Relationship Id="rId13" Type="http://schemas.openxmlformats.org/officeDocument/2006/relationships/hyperlink" Target="https://fr.wikipedia.org/wiki/Mar%C3%A9e_basse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fr.wikipedia.org/wiki/%C3%89tats_et_territoires_f%C3%A9d%C3%A9raux_de_Malaisie" TargetMode="External"/><Relationship Id="rId12" Type="http://schemas.openxmlformats.org/officeDocument/2006/relationships/hyperlink" Target="https://fr.wikipedia.org/wiki/Archipel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fr.wikipedia.org/wiki/Malaisie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r.wikipedia.org/w/index.php?title=Central_Melaka&amp;action=edit&amp;redlink=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fr.wikipedia.org/wiki/Tha%C3%AFlande" TargetMode="External"/><Relationship Id="rId10" Type="http://schemas.openxmlformats.org/officeDocument/2006/relationships/hyperlink" Target="https://fr.wikipedia.org/wiki/D%C3%A9troit_de_Malacca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fr.wikipedia.org/wiki/Malaisie" TargetMode="External"/><Relationship Id="rId14" Type="http://schemas.openxmlformats.org/officeDocument/2006/relationships/hyperlink" Target="https://fr.wikipedia.org/wiki/D%C3%A9troit_de_Malacc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</Pages>
  <Words>1427</Words>
  <Characters>7853</Characters>
  <Application>Microsoft Office Word</Application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MAGIC ISTANBUL</vt:lpstr>
    </vt:vector>
  </TitlesOfParts>
  <Company>Unicornis</Company>
  <LinksUpToDate>false</LinksUpToDate>
  <CharactersWithSpaces>9262</CharactersWithSpaces>
  <SharedDoc>false</SharedDoc>
  <HLinks>
    <vt:vector size="12" baseType="variant">
      <vt:variant>
        <vt:i4>2621480</vt:i4>
      </vt:variant>
      <vt:variant>
        <vt:i4>3</vt:i4>
      </vt:variant>
      <vt:variant>
        <vt:i4>0</vt:i4>
      </vt:variant>
      <vt:variant>
        <vt:i4>5</vt:i4>
      </vt:variant>
      <vt:variant>
        <vt:lpwstr>http://www.laresparkhotel.com/</vt:lpwstr>
      </vt:variant>
      <vt:variant>
        <vt:lpwstr/>
      </vt:variant>
      <vt:variant>
        <vt:i4>4063276</vt:i4>
      </vt:variant>
      <vt:variant>
        <vt:i4>0</vt:i4>
      </vt:variant>
      <vt:variant>
        <vt:i4>0</vt:i4>
      </vt:variant>
      <vt:variant>
        <vt:i4>5</vt:i4>
      </vt:variant>
      <vt:variant>
        <vt:lpwstr>http://www.dominacoralbay.com/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MAGIC ISTANBUL</dc:title>
  <dc:creator>Unicornis</dc:creator>
  <cp:lastModifiedBy>hp</cp:lastModifiedBy>
  <cp:revision>24</cp:revision>
  <cp:lastPrinted>2023-05-15T13:41:00Z</cp:lastPrinted>
  <dcterms:created xsi:type="dcterms:W3CDTF">2023-05-18T08:53:00Z</dcterms:created>
  <dcterms:modified xsi:type="dcterms:W3CDTF">2023-05-30T09:46:00Z</dcterms:modified>
</cp:coreProperties>
</file>